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F6" w:rsidRPr="00ED4DF6" w:rsidRDefault="00ED4DF6" w:rsidP="00ED4DF6">
      <w:pPr>
        <w:widowControl w:val="0"/>
        <w:pBdr>
          <w:top w:val="none" w:sz="0" w:space="0" w:color="auto"/>
          <w:left w:val="none" w:sz="0" w:space="0" w:color="auto"/>
          <w:bottom w:val="none" w:sz="0" w:space="0" w:color="auto"/>
          <w:right w:val="none" w:sz="0" w:space="0" w:color="auto"/>
          <w:between w:val="none" w:sz="0" w:space="0" w:color="auto"/>
        </w:pBdr>
        <w:autoSpaceDN w:val="0"/>
        <w:adjustRightInd w:val="0"/>
        <w:spacing w:line="240" w:lineRule="auto"/>
        <w:jc w:val="right"/>
        <w:rPr>
          <w:rFonts w:ascii="Times New Roman" w:eastAsia="Times New Roman" w:hAnsi="Times New Roman" w:cs="Times New Roman"/>
          <w:bCs/>
          <w:color w:val="FF0000"/>
          <w:sz w:val="28"/>
          <w:szCs w:val="28"/>
          <w:lang w:val="ru-RU"/>
        </w:rPr>
      </w:pPr>
    </w:p>
    <w:p w:rsidR="00ED4DF6" w:rsidRPr="00ED4DF6" w:rsidRDefault="00ED4DF6" w:rsidP="00ED4DF6">
      <w:pPr>
        <w:pBdr>
          <w:top w:val="none" w:sz="0" w:space="0" w:color="auto"/>
          <w:left w:val="none" w:sz="0" w:space="0" w:color="auto"/>
          <w:bottom w:val="none" w:sz="0" w:space="0" w:color="auto"/>
          <w:right w:val="none" w:sz="0" w:space="0" w:color="auto"/>
          <w:between w:val="none" w:sz="0" w:space="0" w:color="auto"/>
        </w:pBdr>
        <w:autoSpaceDE w:val="0"/>
        <w:autoSpaceDN w:val="0"/>
        <w:rPr>
          <w:rFonts w:ascii="Times New Roman" w:eastAsia="Times New Roman" w:hAnsi="Times New Roman" w:cs="Times New Roman"/>
          <w:b/>
          <w:color w:val="FF0000"/>
          <w:sz w:val="28"/>
          <w:szCs w:val="28"/>
          <w:lang w:val="ru-RU" w:eastAsia="en-US"/>
        </w:rPr>
      </w:pPr>
      <w:r w:rsidRPr="00ED4DF6">
        <w:rPr>
          <w:rFonts w:ascii="Times New Roman" w:eastAsia="Times New Roman" w:hAnsi="Times New Roman" w:cs="Times New Roman"/>
          <w:b/>
          <w:color w:val="FF0000"/>
          <w:sz w:val="28"/>
          <w:szCs w:val="28"/>
          <w:lang w:val="ru-RU" w:eastAsia="en-US"/>
        </w:rPr>
        <w:t>Внимание!</w:t>
      </w:r>
    </w:p>
    <w:p w:rsidR="00ED4DF6" w:rsidRPr="00ED4DF6" w:rsidRDefault="00ED4DF6" w:rsidP="00ED4DF6">
      <w:pPr>
        <w:pBdr>
          <w:top w:val="none" w:sz="0" w:space="0" w:color="auto"/>
          <w:left w:val="none" w:sz="0" w:space="0" w:color="auto"/>
          <w:bottom w:val="none" w:sz="0" w:space="0" w:color="auto"/>
          <w:right w:val="none" w:sz="0" w:space="0" w:color="auto"/>
          <w:between w:val="none" w:sz="0" w:space="0" w:color="auto"/>
        </w:pBdr>
        <w:autoSpaceDE w:val="0"/>
        <w:autoSpaceDN w:val="0"/>
        <w:rPr>
          <w:rFonts w:ascii="Times New Roman" w:eastAsia="Times New Roman" w:hAnsi="Times New Roman" w:cs="Times New Roman"/>
          <w:color w:val="FF0000"/>
          <w:sz w:val="28"/>
          <w:szCs w:val="28"/>
          <w:lang w:val="ru-RU" w:eastAsia="en-US"/>
        </w:rPr>
      </w:pPr>
      <w:r w:rsidRPr="00ED4DF6">
        <w:rPr>
          <w:rFonts w:ascii="Times New Roman" w:eastAsia="Times New Roman" w:hAnsi="Times New Roman" w:cs="Times New Roman"/>
          <w:color w:val="FF0000"/>
          <w:sz w:val="28"/>
          <w:szCs w:val="28"/>
          <w:lang w:val="ru-RU" w:eastAsia="en-US"/>
        </w:rPr>
        <w:t xml:space="preserve">Дата окончания срока проведения независимой антикоррупционной экспертизы  29 января 2018 г. </w:t>
      </w:r>
    </w:p>
    <w:p w:rsidR="00ED4DF6" w:rsidRPr="00ED4DF6" w:rsidRDefault="00ED4DF6" w:rsidP="00ED4DF6">
      <w:pPr>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Times New Roman" w:eastAsia="Times New Roman" w:hAnsi="Times New Roman" w:cs="Times New Roman"/>
          <w:color w:val="FF0000"/>
          <w:sz w:val="28"/>
          <w:szCs w:val="28"/>
          <w:lang w:val="ru-RU" w:eastAsia="en-US"/>
        </w:rPr>
      </w:pPr>
      <w:r w:rsidRPr="00ED4DF6">
        <w:rPr>
          <w:rFonts w:ascii="Times New Roman" w:eastAsia="Times New Roman" w:hAnsi="Times New Roman" w:cs="Times New Roman"/>
          <w:color w:val="FF0000"/>
          <w:sz w:val="28"/>
          <w:szCs w:val="28"/>
          <w:lang w:val="ru-RU" w:eastAsia="en-US"/>
        </w:rPr>
        <w:t>Почтовый адрес и адрес электронной почты для направления заключений по результатам проведения независимой антикоррупционной экспертизы – 121467, Москва, Рублевское шоссе, д.79, munic_kuntsevo@mail.ru</w:t>
      </w:r>
    </w:p>
    <w:p w:rsidR="00ED4DF6" w:rsidRPr="00ED4DF6" w:rsidRDefault="00ED4DF6" w:rsidP="00ED4DF6">
      <w:pPr>
        <w:pBdr>
          <w:top w:val="none" w:sz="0" w:space="0" w:color="auto"/>
          <w:left w:val="none" w:sz="0" w:space="0" w:color="auto"/>
          <w:bottom w:val="none" w:sz="0" w:space="0" w:color="auto"/>
          <w:right w:val="none" w:sz="0" w:space="0" w:color="auto"/>
          <w:between w:val="none" w:sz="0" w:space="0" w:color="auto"/>
        </w:pBdr>
        <w:tabs>
          <w:tab w:val="left" w:pos="4680"/>
        </w:tabs>
        <w:autoSpaceDE w:val="0"/>
        <w:autoSpaceDN w:val="0"/>
        <w:adjustRightInd w:val="0"/>
        <w:spacing w:line="240" w:lineRule="auto"/>
        <w:ind w:right="4675"/>
        <w:jc w:val="both"/>
        <w:rPr>
          <w:rFonts w:ascii="Times New Roman" w:eastAsia="Times New Roman" w:hAnsi="Times New Roman" w:cs="Times New Roman"/>
          <w:b/>
          <w:bCs/>
          <w:color w:val="auto"/>
          <w:sz w:val="24"/>
          <w:szCs w:val="24"/>
          <w:lang w:val="ru-RU"/>
        </w:rPr>
      </w:pPr>
    </w:p>
    <w:p w:rsidR="00ED4DF6" w:rsidRPr="00ED4DF6" w:rsidRDefault="00ED4DF6" w:rsidP="00ED4DF6">
      <w:pPr>
        <w:pBdr>
          <w:top w:val="none" w:sz="0" w:space="0" w:color="auto"/>
          <w:left w:val="none" w:sz="0" w:space="0" w:color="auto"/>
          <w:bottom w:val="none" w:sz="0" w:space="0" w:color="auto"/>
          <w:right w:val="none" w:sz="0" w:space="0" w:color="auto"/>
          <w:between w:val="none" w:sz="0" w:space="0" w:color="auto"/>
        </w:pBdr>
        <w:autoSpaceDN w:val="0"/>
        <w:spacing w:afterLines="40" w:after="96" w:line="240" w:lineRule="auto"/>
        <w:ind w:right="4250"/>
        <w:jc w:val="both"/>
        <w:rPr>
          <w:rFonts w:ascii="Times New Roman" w:eastAsia="Times New Roman" w:hAnsi="Times New Roman" w:cs="Times New Roman"/>
          <w:color w:val="auto"/>
          <w:sz w:val="24"/>
          <w:szCs w:val="24"/>
          <w:lang w:val="ru-RU"/>
        </w:rPr>
      </w:pPr>
    </w:p>
    <w:p w:rsidR="00ED4DF6" w:rsidRPr="00ED4DF6" w:rsidRDefault="00ED4DF6" w:rsidP="00ED4DF6">
      <w:pPr>
        <w:pBdr>
          <w:top w:val="none" w:sz="0" w:space="0" w:color="auto"/>
          <w:left w:val="none" w:sz="0" w:space="0" w:color="auto"/>
          <w:bottom w:val="none" w:sz="0" w:space="0" w:color="auto"/>
          <w:right w:val="none" w:sz="0" w:space="0" w:color="auto"/>
          <w:between w:val="none" w:sz="0" w:space="0" w:color="auto"/>
        </w:pBdr>
        <w:autoSpaceDN w:val="0"/>
        <w:spacing w:afterLines="40" w:after="96" w:line="240" w:lineRule="auto"/>
        <w:ind w:right="565"/>
        <w:jc w:val="right"/>
        <w:rPr>
          <w:rFonts w:ascii="Times New Roman" w:eastAsia="Times New Roman" w:hAnsi="Times New Roman" w:cs="Times New Roman"/>
          <w:b/>
          <w:color w:val="auto"/>
          <w:sz w:val="24"/>
          <w:szCs w:val="24"/>
          <w:lang w:val="ru-RU"/>
        </w:rPr>
      </w:pPr>
      <w:r w:rsidRPr="00ED4DF6">
        <w:rPr>
          <w:rFonts w:ascii="Times New Roman" w:eastAsia="Times New Roman" w:hAnsi="Times New Roman" w:cs="Times New Roman"/>
          <w:b/>
          <w:color w:val="auto"/>
          <w:sz w:val="24"/>
          <w:szCs w:val="24"/>
          <w:lang w:val="ru-RU"/>
        </w:rPr>
        <w:t>ПРОЕКТ</w:t>
      </w:r>
    </w:p>
    <w:p w:rsidR="00E07D17" w:rsidRDefault="00AE000A" w:rsidP="00ED4DF6">
      <w:pPr>
        <w:rPr>
          <w:sz w:val="28"/>
          <w:szCs w:val="28"/>
          <w:highlight w:val="white"/>
        </w:rPr>
      </w:pPr>
      <w:r>
        <w:rPr>
          <w:sz w:val="28"/>
          <w:szCs w:val="28"/>
          <w:highlight w:val="white"/>
        </w:rPr>
        <w:t xml:space="preserve"> </w:t>
      </w:r>
      <w:bookmarkStart w:id="0" w:name="_GoBack"/>
      <w:bookmarkEnd w:id="0"/>
    </w:p>
    <w:p w:rsidR="00E07D17" w:rsidRDefault="00AE000A">
      <w:pPr>
        <w:rPr>
          <w:sz w:val="28"/>
          <w:szCs w:val="28"/>
          <w:highlight w:val="white"/>
        </w:rPr>
      </w:pPr>
      <w:r>
        <w:rPr>
          <w:sz w:val="28"/>
          <w:szCs w:val="28"/>
          <w:highlight w:val="white"/>
        </w:rPr>
        <w:t xml:space="preserve"> </w:t>
      </w:r>
    </w:p>
    <w:p w:rsidR="00E07D17" w:rsidRDefault="00AE000A">
      <w:pPr>
        <w:rPr>
          <w:sz w:val="28"/>
          <w:szCs w:val="28"/>
          <w:highlight w:val="white"/>
        </w:rPr>
      </w:pPr>
      <w:r>
        <w:rPr>
          <w:sz w:val="28"/>
          <w:szCs w:val="28"/>
          <w:highlight w:val="white"/>
        </w:rPr>
        <w:t xml:space="preserve"> 30 января 2018 года     </w:t>
      </w:r>
      <w:r>
        <w:rPr>
          <w:sz w:val="28"/>
          <w:szCs w:val="28"/>
          <w:highlight w:val="white"/>
        </w:rPr>
        <w:tab/>
        <w:t>№______</w:t>
      </w:r>
    </w:p>
    <w:p w:rsidR="00E07D17" w:rsidRDefault="00AE000A">
      <w:pPr>
        <w:rPr>
          <w:sz w:val="28"/>
          <w:szCs w:val="28"/>
          <w:highlight w:val="white"/>
        </w:rPr>
      </w:pPr>
      <w:r>
        <w:rPr>
          <w:sz w:val="28"/>
          <w:szCs w:val="28"/>
          <w:highlight w:val="white"/>
        </w:rPr>
        <w:t xml:space="preserve"> </w:t>
      </w:r>
    </w:p>
    <w:p w:rsidR="00E07D17" w:rsidRDefault="00AE000A">
      <w:pPr>
        <w:rPr>
          <w:sz w:val="28"/>
          <w:szCs w:val="28"/>
          <w:highlight w:val="white"/>
        </w:rPr>
      </w:pPr>
      <w:r>
        <w:rPr>
          <w:sz w:val="28"/>
          <w:szCs w:val="28"/>
          <w:highlight w:val="white"/>
        </w:rPr>
        <w:t xml:space="preserve"> </w:t>
      </w:r>
    </w:p>
    <w:p w:rsidR="00E07D17" w:rsidRDefault="00AE000A">
      <w:pPr>
        <w:jc w:val="both"/>
        <w:rPr>
          <w:b/>
          <w:sz w:val="28"/>
          <w:szCs w:val="28"/>
          <w:highlight w:val="white"/>
        </w:rPr>
      </w:pPr>
      <w:r>
        <w:rPr>
          <w:b/>
          <w:sz w:val="28"/>
          <w:szCs w:val="28"/>
          <w:highlight w:val="white"/>
        </w:rPr>
        <w:t xml:space="preserve">Об утверждении Положения о </w:t>
      </w:r>
    </w:p>
    <w:p w:rsidR="00E07D17" w:rsidRDefault="00AE000A">
      <w:pPr>
        <w:jc w:val="both"/>
        <w:rPr>
          <w:b/>
          <w:sz w:val="28"/>
          <w:szCs w:val="28"/>
          <w:highlight w:val="white"/>
        </w:rPr>
      </w:pPr>
      <w:r>
        <w:rPr>
          <w:b/>
          <w:sz w:val="28"/>
          <w:szCs w:val="28"/>
          <w:highlight w:val="white"/>
        </w:rPr>
        <w:t xml:space="preserve">комиссии по вопросам ЖКХ, благоустройства и землепользования </w:t>
      </w:r>
    </w:p>
    <w:p w:rsidR="00E07D17" w:rsidRDefault="00AE000A">
      <w:pPr>
        <w:jc w:val="both"/>
        <w:rPr>
          <w:b/>
          <w:sz w:val="28"/>
          <w:szCs w:val="28"/>
          <w:highlight w:val="white"/>
        </w:rPr>
      </w:pPr>
      <w:r>
        <w:rPr>
          <w:b/>
          <w:sz w:val="28"/>
          <w:szCs w:val="28"/>
          <w:highlight w:val="white"/>
        </w:rPr>
        <w:t xml:space="preserve"> </w:t>
      </w:r>
    </w:p>
    <w:p w:rsidR="00E07D17" w:rsidRDefault="00AE000A">
      <w:pPr>
        <w:ind w:firstLine="700"/>
        <w:jc w:val="both"/>
        <w:rPr>
          <w:sz w:val="28"/>
          <w:szCs w:val="28"/>
          <w:highlight w:val="white"/>
        </w:rPr>
      </w:pPr>
      <w:proofErr w:type="gramStart"/>
      <w:r>
        <w:rPr>
          <w:sz w:val="28"/>
          <w:szCs w:val="28"/>
          <w:highlight w:val="white"/>
        </w:rPr>
        <w:t>В соответствии с пунктом 13 части 4 статьи 12 Закона города Москвы от 6 ноября 2002 года № 56 «Об организации местного самоуправления в городе Москве», статьями 9 и 10 Регламента Совета депутатов муниципального округа Кунцево, утвержденным решением Совета депутатов муниципального округа Кунцево 18 июня 2013 года №22-6.СД МОК/13, в ред. решения от 19 мая 2015 №51-10.СД МОК</w:t>
      </w:r>
      <w:proofErr w:type="gramEnd"/>
      <w:r>
        <w:rPr>
          <w:sz w:val="28"/>
          <w:szCs w:val="28"/>
          <w:highlight w:val="white"/>
        </w:rPr>
        <w:t xml:space="preserve">/15, </w:t>
      </w:r>
      <w:r>
        <w:rPr>
          <w:b/>
          <w:sz w:val="28"/>
          <w:szCs w:val="28"/>
          <w:highlight w:val="white"/>
        </w:rPr>
        <w:t>Совет депутатов муниципального округа Кунцево принял решение</w:t>
      </w:r>
      <w:r>
        <w:rPr>
          <w:sz w:val="28"/>
          <w:szCs w:val="28"/>
          <w:highlight w:val="white"/>
        </w:rPr>
        <w:t>:</w:t>
      </w:r>
    </w:p>
    <w:p w:rsidR="00E07D17" w:rsidRDefault="00E07D17">
      <w:pPr>
        <w:ind w:firstLine="700"/>
        <w:jc w:val="both"/>
        <w:rPr>
          <w:sz w:val="28"/>
          <w:szCs w:val="28"/>
          <w:highlight w:val="white"/>
        </w:rPr>
      </w:pPr>
    </w:p>
    <w:p w:rsidR="00E07D17" w:rsidRDefault="00AE000A">
      <w:pPr>
        <w:ind w:firstLine="700"/>
        <w:jc w:val="both"/>
        <w:rPr>
          <w:sz w:val="28"/>
          <w:szCs w:val="28"/>
          <w:highlight w:val="white"/>
        </w:rPr>
      </w:pPr>
      <w:r>
        <w:rPr>
          <w:sz w:val="28"/>
          <w:szCs w:val="28"/>
          <w:highlight w:val="white"/>
        </w:rPr>
        <w:t>1.Утвердить Положение о комиссии по вопросам жилищно-коммунального хозяйства (далее – ЖКХ), благоустройства и землепользования (приложение).</w:t>
      </w:r>
    </w:p>
    <w:p w:rsidR="00E07D17" w:rsidRDefault="00AE000A">
      <w:pPr>
        <w:ind w:firstLine="700"/>
        <w:jc w:val="both"/>
        <w:rPr>
          <w:sz w:val="28"/>
          <w:szCs w:val="28"/>
          <w:highlight w:val="white"/>
        </w:rPr>
      </w:pPr>
      <w:r>
        <w:rPr>
          <w:sz w:val="28"/>
          <w:szCs w:val="28"/>
          <w:highlight w:val="white"/>
        </w:rPr>
        <w:t>2. Опубликовать настоящее решение в бюллетене «Московский муниципальный вестник».</w:t>
      </w:r>
    </w:p>
    <w:p w:rsidR="00E07D17" w:rsidRDefault="00AE000A">
      <w:pPr>
        <w:ind w:firstLine="700"/>
        <w:jc w:val="both"/>
        <w:rPr>
          <w:sz w:val="28"/>
          <w:szCs w:val="28"/>
          <w:highlight w:val="white"/>
        </w:rPr>
      </w:pPr>
      <w:r>
        <w:rPr>
          <w:sz w:val="28"/>
          <w:szCs w:val="28"/>
          <w:highlight w:val="white"/>
        </w:rPr>
        <w:t xml:space="preserve">3. </w:t>
      </w:r>
      <w:proofErr w:type="gramStart"/>
      <w:r>
        <w:rPr>
          <w:sz w:val="28"/>
          <w:szCs w:val="28"/>
          <w:highlight w:val="white"/>
        </w:rPr>
        <w:t>Контроль за</w:t>
      </w:r>
      <w:proofErr w:type="gramEnd"/>
      <w:r>
        <w:rPr>
          <w:sz w:val="28"/>
          <w:szCs w:val="28"/>
          <w:highlight w:val="white"/>
        </w:rPr>
        <w:t xml:space="preserve"> исполнением настоящего решения возложить на главу муниципального округа Кудряшова В.А.</w:t>
      </w:r>
    </w:p>
    <w:p w:rsidR="00E07D17" w:rsidRDefault="00AE000A">
      <w:pPr>
        <w:ind w:firstLine="700"/>
        <w:jc w:val="both"/>
        <w:rPr>
          <w:sz w:val="28"/>
          <w:szCs w:val="28"/>
          <w:highlight w:val="white"/>
        </w:rPr>
      </w:pPr>
      <w:r>
        <w:rPr>
          <w:sz w:val="28"/>
          <w:szCs w:val="28"/>
          <w:highlight w:val="white"/>
        </w:rPr>
        <w:t>Результаты голосования:</w:t>
      </w:r>
    </w:p>
    <w:p w:rsidR="00E07D17" w:rsidRDefault="00AE000A">
      <w:pPr>
        <w:ind w:firstLine="700"/>
        <w:jc w:val="both"/>
        <w:rPr>
          <w:sz w:val="28"/>
          <w:szCs w:val="28"/>
          <w:highlight w:val="white"/>
        </w:rPr>
      </w:pPr>
      <w:r>
        <w:rPr>
          <w:sz w:val="28"/>
          <w:szCs w:val="28"/>
          <w:highlight w:val="white"/>
        </w:rPr>
        <w:t>«За» -</w:t>
      </w:r>
    </w:p>
    <w:p w:rsidR="00E07D17" w:rsidRDefault="00AE000A">
      <w:pPr>
        <w:ind w:firstLine="700"/>
        <w:jc w:val="both"/>
        <w:rPr>
          <w:sz w:val="28"/>
          <w:szCs w:val="28"/>
          <w:highlight w:val="white"/>
        </w:rPr>
      </w:pPr>
      <w:r>
        <w:rPr>
          <w:sz w:val="28"/>
          <w:szCs w:val="28"/>
          <w:highlight w:val="white"/>
        </w:rPr>
        <w:t>«Воздержались» -</w:t>
      </w:r>
    </w:p>
    <w:p w:rsidR="00E07D17" w:rsidRDefault="00AE000A">
      <w:pPr>
        <w:rPr>
          <w:sz w:val="28"/>
          <w:szCs w:val="28"/>
          <w:highlight w:val="white"/>
        </w:rPr>
      </w:pPr>
      <w:r>
        <w:rPr>
          <w:sz w:val="28"/>
          <w:szCs w:val="28"/>
          <w:highlight w:val="white"/>
        </w:rPr>
        <w:lastRenderedPageBreak/>
        <w:t xml:space="preserve">  </w:t>
      </w:r>
    </w:p>
    <w:p w:rsidR="00E07D17" w:rsidRDefault="00AE000A">
      <w:pPr>
        <w:rPr>
          <w:sz w:val="28"/>
          <w:szCs w:val="28"/>
          <w:highlight w:val="white"/>
        </w:rPr>
      </w:pPr>
      <w:r>
        <w:rPr>
          <w:sz w:val="28"/>
          <w:szCs w:val="28"/>
          <w:highlight w:val="white"/>
        </w:rPr>
        <w:t>Глава</w:t>
      </w:r>
    </w:p>
    <w:p w:rsidR="00E07D17" w:rsidRDefault="00AE000A">
      <w:pPr>
        <w:rPr>
          <w:sz w:val="28"/>
          <w:szCs w:val="28"/>
          <w:highlight w:val="white"/>
        </w:rPr>
      </w:pPr>
      <w:r>
        <w:rPr>
          <w:sz w:val="28"/>
          <w:szCs w:val="28"/>
          <w:highlight w:val="white"/>
        </w:rPr>
        <w:t xml:space="preserve">муниципального округа Кунцево                        </w:t>
      </w:r>
      <w:r>
        <w:rPr>
          <w:sz w:val="28"/>
          <w:szCs w:val="28"/>
          <w:highlight w:val="white"/>
        </w:rPr>
        <w:tab/>
        <w:t>Кудряшов В.А.</w:t>
      </w:r>
    </w:p>
    <w:p w:rsidR="00E07D17" w:rsidRDefault="00E07D17">
      <w:pPr>
        <w:ind w:left="4320" w:firstLine="720"/>
        <w:rPr>
          <w:sz w:val="28"/>
          <w:szCs w:val="28"/>
          <w:highlight w:val="white"/>
        </w:rPr>
      </w:pPr>
    </w:p>
    <w:p w:rsidR="00E07D17" w:rsidRDefault="00E07D17">
      <w:pPr>
        <w:ind w:left="4320" w:firstLine="720"/>
        <w:rPr>
          <w:sz w:val="28"/>
          <w:szCs w:val="28"/>
          <w:highlight w:val="white"/>
        </w:rPr>
      </w:pPr>
    </w:p>
    <w:p w:rsidR="00E07D17" w:rsidRDefault="00AE000A">
      <w:pPr>
        <w:ind w:left="4320" w:firstLine="720"/>
        <w:rPr>
          <w:sz w:val="28"/>
          <w:szCs w:val="28"/>
          <w:highlight w:val="white"/>
        </w:rPr>
      </w:pPr>
      <w:r>
        <w:rPr>
          <w:sz w:val="28"/>
          <w:szCs w:val="28"/>
          <w:highlight w:val="white"/>
        </w:rPr>
        <w:t>Приложение</w:t>
      </w:r>
    </w:p>
    <w:p w:rsidR="00E07D17" w:rsidRDefault="00AE000A">
      <w:pPr>
        <w:ind w:left="4960"/>
        <w:rPr>
          <w:sz w:val="28"/>
          <w:szCs w:val="28"/>
          <w:highlight w:val="white"/>
        </w:rPr>
      </w:pPr>
      <w:r>
        <w:rPr>
          <w:sz w:val="28"/>
          <w:szCs w:val="28"/>
          <w:highlight w:val="white"/>
        </w:rPr>
        <w:t>к решению Совета депутатов муниципального округа Кунцево</w:t>
      </w:r>
    </w:p>
    <w:p w:rsidR="00E07D17" w:rsidRDefault="00AE000A">
      <w:pPr>
        <w:ind w:left="4960"/>
        <w:rPr>
          <w:sz w:val="28"/>
          <w:szCs w:val="28"/>
          <w:highlight w:val="white"/>
        </w:rPr>
      </w:pPr>
      <w:r>
        <w:rPr>
          <w:sz w:val="28"/>
          <w:szCs w:val="28"/>
          <w:highlight w:val="white"/>
        </w:rPr>
        <w:t>от 30.01.2018 года №________</w:t>
      </w:r>
    </w:p>
    <w:p w:rsidR="00E07D17" w:rsidRDefault="00AE000A">
      <w:pPr>
        <w:rPr>
          <w:sz w:val="28"/>
          <w:szCs w:val="28"/>
          <w:highlight w:val="white"/>
        </w:rPr>
      </w:pPr>
      <w:r>
        <w:rPr>
          <w:sz w:val="28"/>
          <w:szCs w:val="28"/>
          <w:highlight w:val="white"/>
        </w:rPr>
        <w:t xml:space="preserve"> </w:t>
      </w:r>
    </w:p>
    <w:p w:rsidR="00E07D17" w:rsidRDefault="00AE000A">
      <w:pPr>
        <w:rPr>
          <w:sz w:val="28"/>
          <w:szCs w:val="28"/>
          <w:highlight w:val="white"/>
        </w:rPr>
      </w:pPr>
      <w:r>
        <w:rPr>
          <w:sz w:val="28"/>
          <w:szCs w:val="28"/>
          <w:highlight w:val="white"/>
        </w:rPr>
        <w:t xml:space="preserve"> </w:t>
      </w:r>
    </w:p>
    <w:p w:rsidR="00E07D17" w:rsidRDefault="00AE000A">
      <w:pPr>
        <w:pStyle w:val="a3"/>
        <w:jc w:val="center"/>
        <w:rPr>
          <w:b/>
          <w:sz w:val="36"/>
          <w:szCs w:val="36"/>
        </w:rPr>
      </w:pPr>
      <w:r>
        <w:rPr>
          <w:b/>
          <w:sz w:val="36"/>
          <w:szCs w:val="36"/>
        </w:rPr>
        <w:t>Положение</w:t>
      </w:r>
    </w:p>
    <w:p w:rsidR="00E07D17" w:rsidRDefault="00AE000A">
      <w:pPr>
        <w:pStyle w:val="a3"/>
        <w:jc w:val="center"/>
        <w:rPr>
          <w:b/>
          <w:sz w:val="36"/>
          <w:szCs w:val="36"/>
        </w:rPr>
      </w:pPr>
      <w:bookmarkStart w:id="1" w:name="_hzfr5bn1crhp" w:colFirst="0" w:colLast="0"/>
      <w:bookmarkEnd w:id="1"/>
      <w:r>
        <w:rPr>
          <w:b/>
          <w:sz w:val="36"/>
          <w:szCs w:val="36"/>
        </w:rPr>
        <w:t xml:space="preserve">о комиссии по вопросам ЖКХ, благоустройства и землепользования </w:t>
      </w:r>
    </w:p>
    <w:p w:rsidR="00E07D17" w:rsidRDefault="00AE000A">
      <w:pPr>
        <w:rPr>
          <w:sz w:val="28"/>
          <w:szCs w:val="28"/>
          <w:highlight w:val="white"/>
        </w:rPr>
      </w:pPr>
      <w:r>
        <w:rPr>
          <w:sz w:val="28"/>
          <w:szCs w:val="28"/>
          <w:highlight w:val="white"/>
        </w:rPr>
        <w:t xml:space="preserve"> </w:t>
      </w:r>
    </w:p>
    <w:p w:rsidR="00E07D17" w:rsidRDefault="00AE000A">
      <w:pPr>
        <w:rPr>
          <w:sz w:val="28"/>
          <w:szCs w:val="28"/>
          <w:highlight w:val="white"/>
        </w:rPr>
      </w:pPr>
      <w:r>
        <w:rPr>
          <w:sz w:val="28"/>
          <w:szCs w:val="28"/>
          <w:highlight w:val="white"/>
        </w:rPr>
        <w:t xml:space="preserve"> </w:t>
      </w:r>
    </w:p>
    <w:p w:rsidR="00E07D17" w:rsidRDefault="00AE000A">
      <w:pPr>
        <w:pStyle w:val="2"/>
        <w:jc w:val="center"/>
        <w:rPr>
          <w:b/>
        </w:rPr>
      </w:pPr>
      <w:bookmarkStart w:id="2" w:name="_74ezyg5l67en" w:colFirst="0" w:colLast="0"/>
      <w:bookmarkEnd w:id="2"/>
      <w:r>
        <w:rPr>
          <w:b/>
        </w:rPr>
        <w:t>Общие положения</w:t>
      </w:r>
    </w:p>
    <w:p w:rsidR="00E07D17" w:rsidRDefault="00AE000A">
      <w:pPr>
        <w:jc w:val="center"/>
        <w:rPr>
          <w:sz w:val="28"/>
          <w:szCs w:val="28"/>
          <w:highlight w:val="white"/>
        </w:rPr>
      </w:pPr>
      <w:r>
        <w:rPr>
          <w:sz w:val="28"/>
          <w:szCs w:val="28"/>
          <w:highlight w:val="white"/>
        </w:rPr>
        <w:t xml:space="preserve"> </w:t>
      </w:r>
    </w:p>
    <w:p w:rsidR="00E07D17" w:rsidRDefault="00AE000A">
      <w:pPr>
        <w:ind w:firstLine="700"/>
        <w:jc w:val="both"/>
        <w:rPr>
          <w:sz w:val="28"/>
          <w:szCs w:val="28"/>
          <w:highlight w:val="white"/>
        </w:rPr>
      </w:pPr>
      <w:r>
        <w:rPr>
          <w:sz w:val="28"/>
          <w:szCs w:val="28"/>
          <w:highlight w:val="white"/>
        </w:rPr>
        <w:t>1. Комиссия по вопросам ЖКХ, благоустройства и землепользования (далее – комиссия) является коллегиальным постоянно действующим рабочим органом Совета депутатов муниципального округа Кунцево (далее – Совет депутатов) и образуется на срок полномочий Совета депутатов.</w:t>
      </w:r>
    </w:p>
    <w:p w:rsidR="00E07D17" w:rsidRDefault="00AE000A">
      <w:pPr>
        <w:ind w:firstLine="700"/>
        <w:jc w:val="both"/>
        <w:rPr>
          <w:sz w:val="28"/>
          <w:szCs w:val="28"/>
          <w:highlight w:val="white"/>
        </w:rPr>
      </w:pPr>
      <w:r>
        <w:rPr>
          <w:sz w:val="28"/>
          <w:szCs w:val="28"/>
          <w:highlight w:val="white"/>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Кунцево, Регламентом Совета депутатов, решениями Совета депутатов, настоящим Положением.</w:t>
      </w:r>
    </w:p>
    <w:p w:rsidR="00E07D17" w:rsidRDefault="00AE000A">
      <w:pPr>
        <w:ind w:firstLine="700"/>
        <w:jc w:val="both"/>
        <w:rPr>
          <w:sz w:val="28"/>
          <w:szCs w:val="28"/>
          <w:highlight w:val="white"/>
        </w:rPr>
      </w:pPr>
      <w:r>
        <w:rPr>
          <w:sz w:val="28"/>
          <w:szCs w:val="28"/>
          <w:highlight w:val="white"/>
        </w:rPr>
        <w:t>3. Количественный и персональный состав комиссии, а также председатель комиссии утверждаются решением Совета депутатов.</w:t>
      </w:r>
    </w:p>
    <w:p w:rsidR="00E07D17" w:rsidRDefault="00AE000A">
      <w:pPr>
        <w:ind w:firstLine="700"/>
        <w:jc w:val="both"/>
        <w:rPr>
          <w:sz w:val="28"/>
          <w:szCs w:val="28"/>
          <w:highlight w:val="white"/>
        </w:rPr>
      </w:pPr>
      <w:r>
        <w:rPr>
          <w:sz w:val="28"/>
          <w:szCs w:val="28"/>
          <w:highlight w:val="white"/>
        </w:rPr>
        <w:t xml:space="preserve">4. Организационно-техническое обеспечение деятельности комиссии осуществляет аппарат Совета депутатов муниципального округа Кунцево (далее – аппарат Совета депутатов). </w:t>
      </w:r>
      <w:r>
        <w:rPr>
          <w:sz w:val="28"/>
          <w:szCs w:val="28"/>
          <w:highlight w:val="white"/>
        </w:rPr>
        <w:lastRenderedPageBreak/>
        <w:t>Муниципальные служащие участвуют в подготовке заседаний комиссии, а также на основании задания (поручения) главы муниципального округа выступают на заседаниях комиссии с информацией и докладами по обсуждаемым вопросам в соответствующей сфере деятельности аппарата Совета депутатов.</w:t>
      </w:r>
    </w:p>
    <w:p w:rsidR="00E07D17" w:rsidRDefault="00AE000A">
      <w:pPr>
        <w:ind w:firstLine="700"/>
        <w:jc w:val="both"/>
        <w:rPr>
          <w:sz w:val="28"/>
          <w:szCs w:val="28"/>
          <w:highlight w:val="white"/>
        </w:rPr>
      </w:pPr>
      <w:r>
        <w:rPr>
          <w:sz w:val="28"/>
          <w:szCs w:val="28"/>
          <w:highlight w:val="white"/>
        </w:rPr>
        <w:t xml:space="preserve"> </w:t>
      </w:r>
    </w:p>
    <w:p w:rsidR="00E07D17" w:rsidRDefault="00AE000A">
      <w:pPr>
        <w:pStyle w:val="2"/>
        <w:jc w:val="center"/>
        <w:rPr>
          <w:b/>
          <w:sz w:val="28"/>
          <w:szCs w:val="28"/>
          <w:highlight w:val="white"/>
        </w:rPr>
      </w:pPr>
      <w:bookmarkStart w:id="3" w:name="_63nnj4o0bbx1" w:colFirst="0" w:colLast="0"/>
      <w:bookmarkEnd w:id="3"/>
      <w:r>
        <w:rPr>
          <w:b/>
        </w:rPr>
        <w:t>Полномочия и функции комиссии</w:t>
      </w:r>
      <w:r>
        <w:rPr>
          <w:b/>
          <w:sz w:val="28"/>
          <w:szCs w:val="28"/>
          <w:highlight w:val="white"/>
        </w:rPr>
        <w:t xml:space="preserve"> </w:t>
      </w:r>
    </w:p>
    <w:p w:rsidR="00E07D17" w:rsidRDefault="00AE000A">
      <w:pPr>
        <w:pStyle w:val="3"/>
        <w:jc w:val="both"/>
        <w:rPr>
          <w:color w:val="000000"/>
        </w:rPr>
      </w:pPr>
      <w:bookmarkStart w:id="4" w:name="_gzy0vl87l4is" w:colFirst="0" w:colLast="0"/>
      <w:bookmarkEnd w:id="4"/>
      <w:r>
        <w:rPr>
          <w:color w:val="000000"/>
        </w:rPr>
        <w:t>5. Полномочия комиссии:</w:t>
      </w:r>
    </w:p>
    <w:p w:rsidR="00E07D17" w:rsidRPr="003F70F2" w:rsidRDefault="00AE000A">
      <w:pPr>
        <w:ind w:firstLine="700"/>
        <w:jc w:val="both"/>
        <w:rPr>
          <w:color w:val="FF0000"/>
          <w:sz w:val="28"/>
          <w:szCs w:val="28"/>
          <w:highlight w:val="white"/>
        </w:rPr>
      </w:pPr>
      <w:r w:rsidRPr="003F70F2">
        <w:rPr>
          <w:color w:val="FF0000"/>
          <w:sz w:val="28"/>
          <w:szCs w:val="28"/>
          <w:highlight w:val="white"/>
        </w:rPr>
        <w:t>1) предварительное рассмотрение проектов решений Совета депутатов и подготовка информации к рассмотрению Советом депутатов по следующим вопросам:</w:t>
      </w:r>
    </w:p>
    <w:p w:rsidR="00E07D17" w:rsidRDefault="00AE000A">
      <w:pPr>
        <w:ind w:firstLine="700"/>
        <w:jc w:val="both"/>
        <w:rPr>
          <w:sz w:val="28"/>
          <w:szCs w:val="28"/>
          <w:highlight w:val="white"/>
        </w:rPr>
      </w:pPr>
      <w:r>
        <w:rPr>
          <w:sz w:val="28"/>
          <w:szCs w:val="28"/>
          <w:highlight w:val="white"/>
        </w:rPr>
        <w:t xml:space="preserve">а) в целях реализации полномочий, установленных Законом города Москвы от 6 ноября 2002 года № 56 «Об организации местного самоуправления в городе Москве»: </w:t>
      </w:r>
    </w:p>
    <w:p w:rsidR="00E07D17" w:rsidRDefault="00AE000A">
      <w:pPr>
        <w:numPr>
          <w:ilvl w:val="0"/>
          <w:numId w:val="2"/>
        </w:numPr>
        <w:contextualSpacing/>
        <w:jc w:val="both"/>
        <w:rPr>
          <w:sz w:val="28"/>
          <w:szCs w:val="28"/>
          <w:highlight w:val="white"/>
        </w:rPr>
      </w:pPr>
      <w:r>
        <w:rPr>
          <w:sz w:val="28"/>
          <w:szCs w:val="28"/>
          <w:highlight w:val="white"/>
        </w:rPr>
        <w:t>о внесении в уполномоченные органы исполнительной власти города Москвы предложений по благоустройству территории муниципального округа;</w:t>
      </w:r>
    </w:p>
    <w:p w:rsidR="00E07D17" w:rsidRDefault="00AE000A">
      <w:pPr>
        <w:numPr>
          <w:ilvl w:val="0"/>
          <w:numId w:val="2"/>
        </w:numPr>
        <w:contextualSpacing/>
        <w:jc w:val="both"/>
        <w:rPr>
          <w:sz w:val="28"/>
          <w:szCs w:val="28"/>
          <w:highlight w:val="white"/>
        </w:rPr>
      </w:pPr>
      <w:r>
        <w:rPr>
          <w:sz w:val="28"/>
          <w:szCs w:val="28"/>
          <w:highlight w:val="white"/>
        </w:rPr>
        <w:t>о внесении в уполномоченные органы исполнительной власти города Москвы предложений к проектам межевания не подлежащих реорганизации жилых территорий, на территориях которых разработаны указанные проекты; по вопросам целевого назначения находящихся в государственной собственности города Москвы нежилых помещений, расположенных в жилых домах;</w:t>
      </w:r>
    </w:p>
    <w:p w:rsidR="00E07D17" w:rsidRDefault="00AE000A">
      <w:pPr>
        <w:numPr>
          <w:ilvl w:val="0"/>
          <w:numId w:val="2"/>
        </w:numPr>
        <w:contextualSpacing/>
        <w:jc w:val="both"/>
        <w:rPr>
          <w:sz w:val="28"/>
          <w:szCs w:val="28"/>
          <w:highlight w:val="white"/>
        </w:rPr>
      </w:pPr>
      <w:r w:rsidRPr="003F70F2">
        <w:rPr>
          <w:color w:val="FF0000"/>
          <w:sz w:val="28"/>
          <w:szCs w:val="28"/>
          <w:highlight w:val="white"/>
        </w:rPr>
        <w:t xml:space="preserve">по   проектам градостроительного </w:t>
      </w:r>
      <w:proofErr w:type="gramStart"/>
      <w:r w:rsidRPr="003F70F2">
        <w:rPr>
          <w:color w:val="FF0000"/>
          <w:sz w:val="28"/>
          <w:szCs w:val="28"/>
          <w:highlight w:val="white"/>
        </w:rPr>
        <w:t>плана развития территории района города</w:t>
      </w:r>
      <w:proofErr w:type="gramEnd"/>
      <w:r w:rsidRPr="003F70F2">
        <w:rPr>
          <w:color w:val="FF0000"/>
          <w:sz w:val="28"/>
          <w:szCs w:val="28"/>
          <w:highlight w:val="white"/>
        </w:rPr>
        <w:t xml:space="preserve"> Москвы, градостроительного плана развития территории административного округа города Москвы, Генерального плана города Москвы в части вопросов развития территории внутригородского муниципального образования</w:t>
      </w:r>
      <w:r>
        <w:rPr>
          <w:sz w:val="28"/>
          <w:szCs w:val="28"/>
          <w:highlight w:val="white"/>
        </w:rPr>
        <w:t>;</w:t>
      </w:r>
    </w:p>
    <w:p w:rsidR="00E07D17" w:rsidRDefault="00AE000A">
      <w:pPr>
        <w:numPr>
          <w:ilvl w:val="0"/>
          <w:numId w:val="2"/>
        </w:numPr>
        <w:contextualSpacing/>
        <w:jc w:val="both"/>
        <w:rPr>
          <w:sz w:val="28"/>
          <w:szCs w:val="28"/>
          <w:highlight w:val="white"/>
        </w:rPr>
      </w:pPr>
      <w:r>
        <w:rPr>
          <w:sz w:val="28"/>
          <w:szCs w:val="28"/>
          <w:highlight w:val="white"/>
        </w:rPr>
        <w:t>по проектам городских целевых программ;</w:t>
      </w:r>
    </w:p>
    <w:p w:rsidR="00E07D17" w:rsidRDefault="00AE000A">
      <w:pPr>
        <w:numPr>
          <w:ilvl w:val="0"/>
          <w:numId w:val="2"/>
        </w:numPr>
        <w:contextualSpacing/>
        <w:jc w:val="both"/>
        <w:rPr>
          <w:sz w:val="28"/>
          <w:szCs w:val="28"/>
          <w:highlight w:val="white"/>
        </w:rPr>
      </w:pPr>
      <w:r>
        <w:rPr>
          <w:sz w:val="28"/>
          <w:szCs w:val="28"/>
          <w:highlight w:val="white"/>
        </w:rPr>
        <w:t>по установлению и упразднению на территории муниципального образования особо охраняемых природных территорий, природных и озелененных территорий;</w:t>
      </w:r>
    </w:p>
    <w:p w:rsidR="00E07D17" w:rsidRDefault="00AE000A">
      <w:pPr>
        <w:numPr>
          <w:ilvl w:val="0"/>
          <w:numId w:val="2"/>
        </w:numPr>
        <w:contextualSpacing/>
        <w:jc w:val="both"/>
        <w:rPr>
          <w:sz w:val="28"/>
          <w:szCs w:val="28"/>
          <w:highlight w:val="white"/>
        </w:rPr>
      </w:pPr>
      <w:r>
        <w:rPr>
          <w:sz w:val="28"/>
          <w:szCs w:val="28"/>
          <w:highlight w:val="white"/>
        </w:rPr>
        <w:t>по проектам Генерального плана города Москвы, изменений Генерального плана города Москвы;</w:t>
      </w:r>
    </w:p>
    <w:p w:rsidR="00E07D17" w:rsidRDefault="00AE000A">
      <w:pPr>
        <w:numPr>
          <w:ilvl w:val="0"/>
          <w:numId w:val="2"/>
        </w:numPr>
        <w:contextualSpacing/>
        <w:jc w:val="both"/>
        <w:rPr>
          <w:sz w:val="28"/>
          <w:szCs w:val="28"/>
          <w:highlight w:val="white"/>
        </w:rPr>
      </w:pPr>
      <w:r>
        <w:rPr>
          <w:sz w:val="28"/>
          <w:szCs w:val="28"/>
          <w:highlight w:val="white"/>
        </w:rPr>
        <w:lastRenderedPageBreak/>
        <w:t>по проекту правил землепользования и застройки;</w:t>
      </w:r>
    </w:p>
    <w:p w:rsidR="00E07D17" w:rsidRDefault="00AE000A">
      <w:pPr>
        <w:numPr>
          <w:ilvl w:val="0"/>
          <w:numId w:val="2"/>
        </w:numPr>
        <w:contextualSpacing/>
        <w:jc w:val="both"/>
        <w:rPr>
          <w:sz w:val="28"/>
          <w:szCs w:val="28"/>
          <w:highlight w:val="white"/>
        </w:rPr>
      </w:pPr>
      <w:r>
        <w:rPr>
          <w:sz w:val="28"/>
          <w:szCs w:val="28"/>
          <w:highlight w:val="white"/>
        </w:rPr>
        <w:t>по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07D17" w:rsidRDefault="00AE000A">
      <w:pPr>
        <w:numPr>
          <w:ilvl w:val="0"/>
          <w:numId w:val="2"/>
        </w:numPr>
        <w:contextualSpacing/>
        <w:jc w:val="both"/>
        <w:rPr>
          <w:sz w:val="28"/>
          <w:szCs w:val="28"/>
          <w:highlight w:val="white"/>
        </w:rPr>
      </w:pPr>
      <w:r>
        <w:rPr>
          <w:sz w:val="28"/>
          <w:szCs w:val="28"/>
          <w:highlight w:val="white"/>
        </w:rPr>
        <w:t>по проектам планировки территорий;</w:t>
      </w:r>
    </w:p>
    <w:p w:rsidR="00E07D17" w:rsidRDefault="00AE000A">
      <w:pPr>
        <w:numPr>
          <w:ilvl w:val="0"/>
          <w:numId w:val="2"/>
        </w:numPr>
        <w:contextualSpacing/>
        <w:jc w:val="both"/>
        <w:rPr>
          <w:sz w:val="28"/>
          <w:szCs w:val="28"/>
          <w:highlight w:val="white"/>
        </w:rPr>
      </w:pPr>
      <w:r>
        <w:rPr>
          <w:sz w:val="28"/>
          <w:szCs w:val="28"/>
          <w:highlight w:val="white"/>
        </w:rPr>
        <w:t>по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E07D17" w:rsidRDefault="00AE000A">
      <w:pPr>
        <w:numPr>
          <w:ilvl w:val="0"/>
          <w:numId w:val="2"/>
        </w:numPr>
        <w:contextualSpacing/>
        <w:jc w:val="both"/>
        <w:rPr>
          <w:sz w:val="28"/>
          <w:szCs w:val="28"/>
          <w:highlight w:val="white"/>
        </w:rPr>
      </w:pPr>
      <w:r>
        <w:rPr>
          <w:sz w:val="28"/>
          <w:szCs w:val="28"/>
          <w:highlight w:val="white"/>
        </w:rPr>
        <w:t>по организации и изменению маршрутов, режима работы, остановок наземного городского пассажирского транспорта.</w:t>
      </w:r>
    </w:p>
    <w:p w:rsidR="00E07D17" w:rsidRDefault="00AE000A">
      <w:pPr>
        <w:ind w:firstLine="700"/>
        <w:jc w:val="both"/>
        <w:rPr>
          <w:sz w:val="28"/>
          <w:szCs w:val="28"/>
          <w:highlight w:val="white"/>
        </w:rPr>
      </w:pPr>
      <w:r>
        <w:rPr>
          <w:sz w:val="28"/>
          <w:szCs w:val="28"/>
          <w:highlight w:val="white"/>
        </w:rPr>
        <w:t xml:space="preserve">б) в целях реализации полномочий, установленных Законом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w:t>
      </w:r>
    </w:p>
    <w:p w:rsidR="00E07D17" w:rsidRDefault="00AE000A">
      <w:pPr>
        <w:numPr>
          <w:ilvl w:val="0"/>
          <w:numId w:val="1"/>
        </w:numPr>
        <w:contextualSpacing/>
        <w:jc w:val="both"/>
        <w:rPr>
          <w:sz w:val="28"/>
          <w:szCs w:val="28"/>
          <w:highlight w:val="white"/>
        </w:rPr>
      </w:pPr>
      <w:r>
        <w:rPr>
          <w:sz w:val="28"/>
          <w:szCs w:val="28"/>
          <w:highlight w:val="white"/>
        </w:rPr>
        <w:t xml:space="preserve">по внесенному главой управы района ежегодному адресному перечню дворовых территорий для проведения работ по благоустройству дворовых территорий; </w:t>
      </w:r>
    </w:p>
    <w:p w:rsidR="00E07D17" w:rsidRDefault="00AE000A">
      <w:pPr>
        <w:numPr>
          <w:ilvl w:val="0"/>
          <w:numId w:val="1"/>
        </w:numPr>
        <w:contextualSpacing/>
        <w:jc w:val="both"/>
        <w:rPr>
          <w:sz w:val="28"/>
          <w:szCs w:val="28"/>
          <w:highlight w:val="white"/>
        </w:rPr>
      </w:pPr>
      <w:r>
        <w:rPr>
          <w:sz w:val="28"/>
          <w:szCs w:val="28"/>
          <w:highlight w:val="white"/>
        </w:rPr>
        <w:t xml:space="preserve">по участию депутатов в работе комиссий, осуществляющих открытие работ и приемку выполненных работ по благоустройству дворовых территорий, а также участие в </w:t>
      </w:r>
      <w:proofErr w:type="gramStart"/>
      <w:r>
        <w:rPr>
          <w:sz w:val="28"/>
          <w:szCs w:val="28"/>
          <w:highlight w:val="white"/>
        </w:rPr>
        <w:t>контроле за</w:t>
      </w:r>
      <w:proofErr w:type="gramEnd"/>
      <w:r>
        <w:rPr>
          <w:sz w:val="28"/>
          <w:szCs w:val="28"/>
          <w:highlight w:val="white"/>
        </w:rPr>
        <w:t xml:space="preserve"> ходом выполнения указанных работ; </w:t>
      </w:r>
    </w:p>
    <w:p w:rsidR="00E07D17" w:rsidRPr="003F70F2" w:rsidRDefault="00AE000A">
      <w:pPr>
        <w:numPr>
          <w:ilvl w:val="0"/>
          <w:numId w:val="1"/>
        </w:numPr>
        <w:contextualSpacing/>
        <w:jc w:val="both"/>
        <w:rPr>
          <w:color w:val="FF0000"/>
          <w:sz w:val="28"/>
          <w:szCs w:val="28"/>
          <w:highlight w:val="white"/>
        </w:rPr>
      </w:pPr>
      <w:r w:rsidRPr="003F70F2">
        <w:rPr>
          <w:color w:val="FF0000"/>
          <w:sz w:val="28"/>
          <w:szCs w:val="28"/>
          <w:highlight w:val="white"/>
        </w:rPr>
        <w:t xml:space="preserve">по плану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 </w:t>
      </w:r>
    </w:p>
    <w:p w:rsidR="00E07D17" w:rsidRDefault="00AE000A">
      <w:pPr>
        <w:numPr>
          <w:ilvl w:val="0"/>
          <w:numId w:val="1"/>
        </w:numPr>
        <w:contextualSpacing/>
        <w:jc w:val="both"/>
        <w:rPr>
          <w:sz w:val="28"/>
          <w:szCs w:val="28"/>
          <w:highlight w:val="white"/>
        </w:rPr>
      </w:pPr>
      <w:r>
        <w:rPr>
          <w:sz w:val="28"/>
          <w:szCs w:val="28"/>
          <w:highlight w:val="white"/>
        </w:rPr>
        <w:t xml:space="preserve">по внесенному главой управы района адресному перечню объектов компенсационного озеленения на территории жилой застройки; </w:t>
      </w:r>
    </w:p>
    <w:p w:rsidR="00E07D17" w:rsidRDefault="00AE000A">
      <w:pPr>
        <w:numPr>
          <w:ilvl w:val="0"/>
          <w:numId w:val="1"/>
        </w:numPr>
        <w:contextualSpacing/>
        <w:jc w:val="both"/>
        <w:rPr>
          <w:sz w:val="28"/>
          <w:szCs w:val="28"/>
          <w:highlight w:val="white"/>
        </w:rPr>
      </w:pPr>
      <w:r>
        <w:rPr>
          <w:sz w:val="28"/>
          <w:szCs w:val="28"/>
          <w:highlight w:val="white"/>
        </w:rPr>
        <w:t xml:space="preserve">по установке ограждающих устройств на придомовых территориях многоквартирных домов; </w:t>
      </w:r>
    </w:p>
    <w:p w:rsidR="00E07D17" w:rsidRDefault="00AE000A">
      <w:pPr>
        <w:numPr>
          <w:ilvl w:val="0"/>
          <w:numId w:val="1"/>
        </w:numPr>
        <w:contextualSpacing/>
        <w:jc w:val="both"/>
        <w:rPr>
          <w:sz w:val="28"/>
          <w:szCs w:val="28"/>
          <w:highlight w:val="white"/>
        </w:rPr>
      </w:pPr>
      <w:proofErr w:type="gramStart"/>
      <w:r>
        <w:rPr>
          <w:sz w:val="28"/>
          <w:szCs w:val="28"/>
          <w:highlight w:val="white"/>
        </w:rPr>
        <w:lastRenderedPageBreak/>
        <w:t xml:space="preserve">по внесенному главой управы района ежегодному адресного перечню многоквартирных домов, подлежащих капитальному ремонту полностью за счет средств бюджета города Москвы; </w:t>
      </w:r>
      <w:proofErr w:type="gramEnd"/>
    </w:p>
    <w:p w:rsidR="00E07D17" w:rsidRDefault="00AE000A">
      <w:pPr>
        <w:numPr>
          <w:ilvl w:val="0"/>
          <w:numId w:val="1"/>
        </w:numPr>
        <w:contextualSpacing/>
        <w:jc w:val="both"/>
        <w:rPr>
          <w:sz w:val="28"/>
          <w:szCs w:val="28"/>
          <w:highlight w:val="white"/>
        </w:rPr>
      </w:pPr>
      <w:r>
        <w:rPr>
          <w:sz w:val="28"/>
          <w:szCs w:val="28"/>
          <w:highlight w:val="white"/>
        </w:rPr>
        <w:t xml:space="preserve">по участию депутатов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w:t>
      </w:r>
      <w:proofErr w:type="gramStart"/>
      <w:r>
        <w:rPr>
          <w:sz w:val="28"/>
          <w:szCs w:val="28"/>
          <w:highlight w:val="white"/>
        </w:rPr>
        <w:t>контроле за</w:t>
      </w:r>
      <w:proofErr w:type="gramEnd"/>
      <w:r>
        <w:rPr>
          <w:sz w:val="28"/>
          <w:szCs w:val="28"/>
          <w:highlight w:val="white"/>
        </w:rPr>
        <w:t xml:space="preserve"> ходом выполнения указанных работ; </w:t>
      </w:r>
    </w:p>
    <w:p w:rsidR="00E07D17" w:rsidRPr="003F70F2" w:rsidRDefault="00AE000A">
      <w:pPr>
        <w:numPr>
          <w:ilvl w:val="0"/>
          <w:numId w:val="1"/>
        </w:numPr>
        <w:contextualSpacing/>
        <w:jc w:val="both"/>
        <w:rPr>
          <w:color w:val="FF0000"/>
          <w:sz w:val="28"/>
          <w:szCs w:val="28"/>
          <w:highlight w:val="white"/>
        </w:rPr>
      </w:pPr>
      <w:proofErr w:type="gramStart"/>
      <w:r w:rsidRPr="003F70F2">
        <w:rPr>
          <w:color w:val="FF0000"/>
          <w:sz w:val="28"/>
          <w:szCs w:val="28"/>
          <w:highlight w:val="white"/>
        </w:rPr>
        <w:t>по заслушиванию руководителей управляющих организаций о работе по содержанию многоквартирных домов с учетом обращений жителей; по организации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roofErr w:type="gramEnd"/>
    </w:p>
    <w:p w:rsidR="00E07D17" w:rsidRDefault="00AE000A">
      <w:pPr>
        <w:numPr>
          <w:ilvl w:val="0"/>
          <w:numId w:val="1"/>
        </w:numPr>
        <w:contextualSpacing/>
        <w:jc w:val="both"/>
        <w:rPr>
          <w:sz w:val="28"/>
          <w:szCs w:val="28"/>
          <w:highlight w:val="white"/>
        </w:rPr>
      </w:pPr>
      <w:r>
        <w:rPr>
          <w:sz w:val="28"/>
          <w:szCs w:val="28"/>
          <w:highlight w:val="white"/>
        </w:rPr>
        <w:t>по проектам решений в рамках Постановления Правительства Москвы от 26 декабря 2012 г. N 849-ПП "О стимулировании управ районов города Москвы", Постановления Правительства Москвы от 13 сентября 2012 г. N 484ПП "О дополнительных мероприятиях по социально-экономическому развитию районов города Москвы";</w:t>
      </w:r>
    </w:p>
    <w:p w:rsidR="00E07D17" w:rsidRDefault="00AE000A">
      <w:pPr>
        <w:numPr>
          <w:ilvl w:val="0"/>
          <w:numId w:val="1"/>
        </w:numPr>
        <w:contextualSpacing/>
        <w:jc w:val="both"/>
        <w:rPr>
          <w:sz w:val="28"/>
          <w:szCs w:val="28"/>
          <w:highlight w:val="white"/>
        </w:rPr>
      </w:pPr>
      <w:r>
        <w:rPr>
          <w:sz w:val="28"/>
          <w:szCs w:val="28"/>
          <w:highlight w:val="white"/>
        </w:rPr>
        <w:t xml:space="preserve">по проекту </w:t>
      </w:r>
      <w:proofErr w:type="gramStart"/>
      <w:r>
        <w:rPr>
          <w:sz w:val="28"/>
          <w:szCs w:val="28"/>
          <w:highlight w:val="white"/>
        </w:rPr>
        <w:t>решения уполномоченного органа исполнительной власти города Москвы</w:t>
      </w:r>
      <w:proofErr w:type="gramEnd"/>
      <w:r>
        <w:rPr>
          <w:sz w:val="28"/>
          <w:szCs w:val="28"/>
          <w:highlight w:val="white"/>
        </w:rPr>
        <w:t xml:space="preserve"> о переводе жилого помещения в нежилое в многоквартирном жилом доме.</w:t>
      </w:r>
    </w:p>
    <w:p w:rsidR="00E07D17" w:rsidRDefault="00AE000A">
      <w:pPr>
        <w:numPr>
          <w:ilvl w:val="0"/>
          <w:numId w:val="1"/>
        </w:numPr>
        <w:contextualSpacing/>
        <w:jc w:val="both"/>
        <w:rPr>
          <w:sz w:val="28"/>
          <w:szCs w:val="28"/>
          <w:highlight w:val="white"/>
        </w:rPr>
      </w:pPr>
      <w:r>
        <w:rPr>
          <w:sz w:val="28"/>
          <w:szCs w:val="28"/>
          <w:highlight w:val="white"/>
        </w:rPr>
        <w:t>по схеме размещения нестационарных объектов мелкорозничной сети;</w:t>
      </w:r>
    </w:p>
    <w:p w:rsidR="00E07D17" w:rsidRDefault="00AE000A">
      <w:pPr>
        <w:numPr>
          <w:ilvl w:val="0"/>
          <w:numId w:val="1"/>
        </w:numPr>
        <w:contextualSpacing/>
        <w:jc w:val="both"/>
        <w:rPr>
          <w:sz w:val="28"/>
          <w:szCs w:val="28"/>
          <w:highlight w:val="white"/>
        </w:rPr>
      </w:pPr>
      <w:r>
        <w:rPr>
          <w:sz w:val="28"/>
          <w:szCs w:val="28"/>
          <w:highlight w:val="white"/>
        </w:rPr>
        <w:t>по проекту правового акта уполномоченного органа исполнительной власти города Москвы, содержащего решение о подготовке проекта планировки территории, предусматривающего размещение объекта религиозного назначения;</w:t>
      </w:r>
    </w:p>
    <w:p w:rsidR="00E07D17" w:rsidRDefault="00AE000A">
      <w:pPr>
        <w:numPr>
          <w:ilvl w:val="0"/>
          <w:numId w:val="1"/>
        </w:numPr>
        <w:contextualSpacing/>
        <w:jc w:val="both"/>
        <w:rPr>
          <w:sz w:val="28"/>
          <w:szCs w:val="28"/>
          <w:highlight w:val="white"/>
        </w:rPr>
      </w:pPr>
      <w:proofErr w:type="gramStart"/>
      <w:r>
        <w:rPr>
          <w:sz w:val="28"/>
          <w:szCs w:val="28"/>
          <w:highlight w:val="white"/>
        </w:rPr>
        <w:t xml:space="preserve">по подготовленному на основании схемы расположения земельного участка на кадастровом плане территории проекту правового акта уполномоченного органа исполнительной </w:t>
      </w:r>
      <w:r>
        <w:rPr>
          <w:sz w:val="28"/>
          <w:szCs w:val="28"/>
          <w:highlight w:val="white"/>
        </w:rPr>
        <w:lastRenderedPageBreak/>
        <w:t>власти 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w:t>
      </w:r>
      <w:proofErr w:type="gramEnd"/>
    </w:p>
    <w:p w:rsidR="00E07D17" w:rsidRDefault="00AE000A">
      <w:pPr>
        <w:numPr>
          <w:ilvl w:val="0"/>
          <w:numId w:val="1"/>
        </w:numPr>
        <w:contextualSpacing/>
        <w:jc w:val="both"/>
        <w:rPr>
          <w:sz w:val="28"/>
          <w:szCs w:val="28"/>
          <w:highlight w:val="white"/>
        </w:rPr>
      </w:pPr>
      <w:proofErr w:type="gramStart"/>
      <w:r>
        <w:rPr>
          <w:sz w:val="28"/>
          <w:szCs w:val="28"/>
          <w:highlight w:val="white"/>
        </w:rPr>
        <w:t>по проекту градостроительного плана земельного участка для размещения объектов капитального строительства (в том числе аптечных организаций, учреждений для работы с детьми, объектов спорта, стационарных торговых объектов, объектов бытового обслуживания, рынков) общей площадью до 1500 кв. метров, строительство которых осуществляется за счет средств частных лиц, объектов религиозного назначения, а также иных объектов, определяемых Правительством Москвы;</w:t>
      </w:r>
      <w:proofErr w:type="gramEnd"/>
      <w:r>
        <w:rPr>
          <w:sz w:val="28"/>
          <w:szCs w:val="28"/>
          <w:highlight w:val="white"/>
        </w:rPr>
        <w:t xml:space="preserve"> в сфере размещения некапитальных объектов (размещение нестационарных  торговых объектов, сезонных кафе);</w:t>
      </w:r>
    </w:p>
    <w:p w:rsidR="00E07D17" w:rsidRDefault="00AE000A">
      <w:pPr>
        <w:numPr>
          <w:ilvl w:val="0"/>
          <w:numId w:val="1"/>
        </w:numPr>
        <w:contextualSpacing/>
        <w:jc w:val="both"/>
        <w:rPr>
          <w:sz w:val="28"/>
          <w:szCs w:val="28"/>
          <w:highlight w:val="white"/>
        </w:rPr>
      </w:pPr>
      <w:r>
        <w:rPr>
          <w:sz w:val="28"/>
          <w:szCs w:val="28"/>
          <w:highlight w:val="white"/>
        </w:rPr>
        <w:t xml:space="preserve">по местам размещения ярмарок выходного дня; </w:t>
      </w:r>
    </w:p>
    <w:p w:rsidR="00E07D17" w:rsidRDefault="00AE000A">
      <w:pPr>
        <w:ind w:firstLine="700"/>
        <w:jc w:val="both"/>
        <w:rPr>
          <w:sz w:val="28"/>
          <w:szCs w:val="28"/>
          <w:highlight w:val="white"/>
        </w:rPr>
      </w:pPr>
      <w:r>
        <w:rPr>
          <w:sz w:val="28"/>
          <w:szCs w:val="28"/>
          <w:highlight w:val="white"/>
        </w:rPr>
        <w:t xml:space="preserve"> </w:t>
      </w:r>
    </w:p>
    <w:p w:rsidR="00E07D17" w:rsidRDefault="00AE000A">
      <w:pPr>
        <w:ind w:firstLine="700"/>
        <w:jc w:val="both"/>
        <w:rPr>
          <w:sz w:val="28"/>
          <w:szCs w:val="28"/>
          <w:highlight w:val="white"/>
        </w:rPr>
      </w:pPr>
      <w:r>
        <w:rPr>
          <w:sz w:val="28"/>
          <w:szCs w:val="28"/>
          <w:highlight w:val="white"/>
        </w:rPr>
        <w:t>2) направление обращений в аппарат Совета депутатов по вопросам, относящимся к деятельности комиссии, в том числе о предоставлении материалов, необходимых для работы комиссии;</w:t>
      </w:r>
    </w:p>
    <w:p w:rsidR="00E07D17" w:rsidRDefault="00AE000A">
      <w:pPr>
        <w:ind w:firstLine="700"/>
        <w:jc w:val="both"/>
        <w:rPr>
          <w:sz w:val="28"/>
          <w:szCs w:val="28"/>
          <w:highlight w:val="white"/>
        </w:rPr>
      </w:pPr>
      <w:r>
        <w:rPr>
          <w:sz w:val="28"/>
          <w:szCs w:val="28"/>
          <w:highlight w:val="white"/>
        </w:rPr>
        <w:t>3) внесение главе муниципального округа 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E07D17" w:rsidRPr="003F70F2" w:rsidRDefault="00AE000A">
      <w:pPr>
        <w:ind w:firstLine="700"/>
        <w:jc w:val="both"/>
        <w:rPr>
          <w:color w:val="FF0000"/>
          <w:sz w:val="28"/>
          <w:szCs w:val="28"/>
          <w:highlight w:val="white"/>
        </w:rPr>
      </w:pPr>
      <w:r w:rsidRPr="003F70F2">
        <w:rPr>
          <w:color w:val="FF0000"/>
          <w:sz w:val="28"/>
          <w:szCs w:val="28"/>
          <w:highlight w:val="white"/>
        </w:rPr>
        <w:t>4) иные полномочия в соответствии с решениями Совета депутатов, в том числе протокольными решениями.</w:t>
      </w:r>
    </w:p>
    <w:p w:rsidR="00E07D17" w:rsidRPr="003F70F2" w:rsidRDefault="00AE000A">
      <w:pPr>
        <w:ind w:firstLine="700"/>
        <w:jc w:val="both"/>
        <w:rPr>
          <w:color w:val="FF0000"/>
          <w:sz w:val="28"/>
          <w:szCs w:val="28"/>
          <w:highlight w:val="white"/>
        </w:rPr>
      </w:pPr>
      <w:r w:rsidRPr="003F70F2">
        <w:rPr>
          <w:color w:val="FF0000"/>
          <w:sz w:val="28"/>
          <w:szCs w:val="28"/>
          <w:highlight w:val="white"/>
        </w:rPr>
        <w:t xml:space="preserve"> </w:t>
      </w:r>
    </w:p>
    <w:p w:rsidR="00E07D17" w:rsidRDefault="00AE000A">
      <w:pPr>
        <w:pStyle w:val="3"/>
        <w:jc w:val="both"/>
      </w:pPr>
      <w:bookmarkStart w:id="5" w:name="_7pam6pfujg0z" w:colFirst="0" w:colLast="0"/>
      <w:bookmarkEnd w:id="5"/>
      <w:r>
        <w:rPr>
          <w:color w:val="000000"/>
        </w:rPr>
        <w:t>6. Функции комиссии</w:t>
      </w:r>
      <w:r>
        <w:t>:</w:t>
      </w:r>
    </w:p>
    <w:p w:rsidR="00E07D17" w:rsidRDefault="00AE000A">
      <w:pPr>
        <w:ind w:firstLine="700"/>
        <w:jc w:val="both"/>
        <w:rPr>
          <w:sz w:val="28"/>
          <w:szCs w:val="28"/>
          <w:highlight w:val="white"/>
        </w:rPr>
      </w:pPr>
      <w:r>
        <w:rPr>
          <w:sz w:val="28"/>
          <w:szCs w:val="28"/>
          <w:highlight w:val="white"/>
        </w:rPr>
        <w:t>1) организация и планирование работы комиссии;</w:t>
      </w:r>
    </w:p>
    <w:p w:rsidR="00E07D17" w:rsidRDefault="00AE000A">
      <w:pPr>
        <w:ind w:firstLine="700"/>
        <w:jc w:val="both"/>
        <w:rPr>
          <w:sz w:val="28"/>
          <w:szCs w:val="28"/>
          <w:highlight w:val="white"/>
        </w:rPr>
      </w:pPr>
      <w:r>
        <w:rPr>
          <w:sz w:val="28"/>
          <w:szCs w:val="28"/>
          <w:highlight w:val="white"/>
        </w:rPr>
        <w:t>2) разработка и внесение в Совет депутатов проектов решений по вопросам, относящимся к деятельности комиссии;</w:t>
      </w:r>
    </w:p>
    <w:p w:rsidR="00E07D17" w:rsidRDefault="00AE000A">
      <w:pPr>
        <w:ind w:firstLine="700"/>
        <w:jc w:val="both"/>
        <w:rPr>
          <w:sz w:val="28"/>
          <w:szCs w:val="28"/>
          <w:highlight w:val="white"/>
        </w:rPr>
      </w:pPr>
      <w:r>
        <w:rPr>
          <w:sz w:val="28"/>
          <w:szCs w:val="28"/>
          <w:highlight w:val="white"/>
        </w:rPr>
        <w:t>3) рассмотрение внесенных в Совет депутатов проектов решений по вопросам, относящимся к деятельности комиссии;</w:t>
      </w:r>
    </w:p>
    <w:p w:rsidR="00E07D17" w:rsidRDefault="00AE000A">
      <w:pPr>
        <w:ind w:firstLine="700"/>
        <w:jc w:val="both"/>
        <w:rPr>
          <w:sz w:val="28"/>
          <w:szCs w:val="28"/>
          <w:highlight w:val="white"/>
        </w:rPr>
      </w:pPr>
      <w:r>
        <w:rPr>
          <w:sz w:val="28"/>
          <w:szCs w:val="28"/>
          <w:highlight w:val="white"/>
        </w:rPr>
        <w:t>4) подготовка и подача поправок к принятым Советом депутатов проектам решений по вопросам, относящимся к деятельности комиссии;</w:t>
      </w:r>
    </w:p>
    <w:p w:rsidR="00E07D17" w:rsidRDefault="00AE000A">
      <w:pPr>
        <w:ind w:firstLine="700"/>
        <w:jc w:val="both"/>
        <w:rPr>
          <w:sz w:val="28"/>
          <w:szCs w:val="28"/>
          <w:highlight w:val="white"/>
        </w:rPr>
      </w:pPr>
      <w:r>
        <w:rPr>
          <w:sz w:val="28"/>
          <w:szCs w:val="28"/>
          <w:highlight w:val="white"/>
        </w:rPr>
        <w:lastRenderedPageBreak/>
        <w:t>5) определение редакторов (докладчиков, содокладчиков) проектов решений, вносимых в Совет депутатов от имени комиссии;</w:t>
      </w:r>
    </w:p>
    <w:p w:rsidR="00E07D17" w:rsidRDefault="00AE000A">
      <w:pPr>
        <w:ind w:firstLine="700"/>
        <w:jc w:val="both"/>
        <w:rPr>
          <w:sz w:val="28"/>
          <w:szCs w:val="28"/>
          <w:highlight w:val="white"/>
        </w:rPr>
      </w:pPr>
      <w:r>
        <w:rPr>
          <w:sz w:val="28"/>
          <w:szCs w:val="28"/>
          <w:highlight w:val="white"/>
        </w:rPr>
        <w:t xml:space="preserve">6) внесение предложений в проект плана работы и повестки дня заседания Совета депутатов; </w:t>
      </w:r>
    </w:p>
    <w:p w:rsidR="00E07D17" w:rsidRDefault="00AE000A">
      <w:pPr>
        <w:ind w:firstLine="700"/>
        <w:jc w:val="both"/>
        <w:rPr>
          <w:sz w:val="28"/>
          <w:szCs w:val="28"/>
          <w:highlight w:val="white"/>
        </w:rPr>
      </w:pPr>
      <w:r>
        <w:rPr>
          <w:sz w:val="28"/>
          <w:szCs w:val="28"/>
          <w:highlight w:val="white"/>
        </w:rPr>
        <w:t>7) проведение по согласованию с другими постоянными комиссиями Совета депутатов совместных заседаний.</w:t>
      </w:r>
    </w:p>
    <w:p w:rsidR="00E07D17" w:rsidRDefault="00AE000A">
      <w:pPr>
        <w:ind w:firstLine="700"/>
        <w:jc w:val="both"/>
        <w:rPr>
          <w:sz w:val="28"/>
          <w:szCs w:val="28"/>
          <w:highlight w:val="white"/>
        </w:rPr>
      </w:pPr>
      <w:r>
        <w:rPr>
          <w:sz w:val="28"/>
          <w:szCs w:val="28"/>
          <w:highlight w:val="white"/>
        </w:rPr>
        <w:t xml:space="preserve"> </w:t>
      </w:r>
    </w:p>
    <w:p w:rsidR="00E07D17" w:rsidRDefault="00AE000A">
      <w:pPr>
        <w:pStyle w:val="2"/>
        <w:ind w:firstLine="700"/>
        <w:jc w:val="center"/>
        <w:rPr>
          <w:b/>
        </w:rPr>
      </w:pPr>
      <w:bookmarkStart w:id="6" w:name="_gu9qbhwzf6ir" w:colFirst="0" w:colLast="0"/>
      <w:bookmarkEnd w:id="6"/>
      <w:r>
        <w:rPr>
          <w:b/>
        </w:rPr>
        <w:t>Председатель комиссии</w:t>
      </w:r>
    </w:p>
    <w:p w:rsidR="00E07D17" w:rsidRDefault="00AE000A">
      <w:pPr>
        <w:ind w:firstLine="700"/>
        <w:jc w:val="both"/>
        <w:rPr>
          <w:sz w:val="28"/>
          <w:szCs w:val="28"/>
          <w:highlight w:val="white"/>
        </w:rPr>
      </w:pPr>
      <w:r>
        <w:rPr>
          <w:sz w:val="28"/>
          <w:szCs w:val="28"/>
          <w:highlight w:val="white"/>
        </w:rPr>
        <w:t xml:space="preserve"> </w:t>
      </w:r>
    </w:p>
    <w:p w:rsidR="00E07D17" w:rsidRDefault="00AE000A">
      <w:pPr>
        <w:pStyle w:val="3"/>
      </w:pPr>
      <w:bookmarkStart w:id="7" w:name="_ifsvrz3wimko" w:colFirst="0" w:colLast="0"/>
      <w:bookmarkEnd w:id="7"/>
      <w:r>
        <w:rPr>
          <w:color w:val="000000"/>
        </w:rPr>
        <w:t>7. Председатель Комиссии</w:t>
      </w:r>
      <w:r>
        <w:t xml:space="preserve">: </w:t>
      </w:r>
    </w:p>
    <w:p w:rsidR="00E07D17" w:rsidRDefault="00AE000A">
      <w:pPr>
        <w:ind w:firstLine="700"/>
        <w:jc w:val="both"/>
        <w:rPr>
          <w:sz w:val="28"/>
          <w:szCs w:val="28"/>
          <w:highlight w:val="white"/>
        </w:rPr>
      </w:pPr>
      <w:r>
        <w:rPr>
          <w:sz w:val="28"/>
          <w:szCs w:val="28"/>
          <w:highlight w:val="white"/>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E07D17" w:rsidRDefault="00AE000A">
      <w:pPr>
        <w:ind w:firstLine="700"/>
        <w:jc w:val="both"/>
        <w:rPr>
          <w:sz w:val="28"/>
          <w:szCs w:val="28"/>
          <w:highlight w:val="white"/>
        </w:rPr>
      </w:pPr>
      <w:r>
        <w:rPr>
          <w:sz w:val="28"/>
          <w:szCs w:val="28"/>
          <w:highlight w:val="white"/>
        </w:rPr>
        <w:t>2) обеспечивает информирование главы муниципального округа, членов комиссии, других депутатов и приглашенных лиц о дате и времени проведения заседания комиссии и о повестке дня;</w:t>
      </w:r>
    </w:p>
    <w:p w:rsidR="00E07D17" w:rsidRDefault="00AE000A">
      <w:pPr>
        <w:ind w:firstLine="700"/>
        <w:jc w:val="both"/>
        <w:rPr>
          <w:sz w:val="28"/>
          <w:szCs w:val="28"/>
          <w:highlight w:val="white"/>
        </w:rPr>
      </w:pPr>
      <w:r>
        <w:rPr>
          <w:sz w:val="28"/>
          <w:szCs w:val="28"/>
          <w:highlight w:val="white"/>
        </w:rPr>
        <w:t>3) ведет заседания комиссии;</w:t>
      </w:r>
    </w:p>
    <w:p w:rsidR="00E07D17" w:rsidRDefault="00AE000A">
      <w:pPr>
        <w:ind w:firstLine="700"/>
        <w:jc w:val="both"/>
        <w:rPr>
          <w:sz w:val="28"/>
          <w:szCs w:val="28"/>
          <w:highlight w:val="white"/>
        </w:rPr>
      </w:pPr>
      <w:r>
        <w:rPr>
          <w:sz w:val="28"/>
          <w:szCs w:val="28"/>
          <w:highlight w:val="white"/>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E07D17" w:rsidRDefault="00AE000A">
      <w:pPr>
        <w:ind w:firstLine="700"/>
        <w:jc w:val="both"/>
        <w:rPr>
          <w:sz w:val="28"/>
          <w:szCs w:val="28"/>
          <w:highlight w:val="white"/>
        </w:rPr>
      </w:pPr>
      <w:r>
        <w:rPr>
          <w:sz w:val="28"/>
          <w:szCs w:val="28"/>
          <w:highlight w:val="white"/>
        </w:rPr>
        <w:t>5) представляет комиссию без какого-либо дополнительного документального подтверждения своих полномочий;</w:t>
      </w:r>
    </w:p>
    <w:p w:rsidR="00E07D17" w:rsidRDefault="00AE000A">
      <w:pPr>
        <w:ind w:firstLine="700"/>
        <w:jc w:val="both"/>
        <w:rPr>
          <w:sz w:val="28"/>
          <w:szCs w:val="28"/>
          <w:highlight w:val="white"/>
        </w:rPr>
      </w:pPr>
      <w:r>
        <w:rPr>
          <w:sz w:val="28"/>
          <w:szCs w:val="28"/>
          <w:highlight w:val="white"/>
        </w:rPr>
        <w:t>6) подписывает документы комиссии;</w:t>
      </w:r>
    </w:p>
    <w:p w:rsidR="00E07D17" w:rsidRDefault="00AE000A">
      <w:pPr>
        <w:ind w:firstLine="700"/>
        <w:jc w:val="both"/>
        <w:rPr>
          <w:sz w:val="28"/>
          <w:szCs w:val="28"/>
          <w:highlight w:val="white"/>
        </w:rPr>
      </w:pPr>
      <w:r>
        <w:rPr>
          <w:sz w:val="28"/>
          <w:szCs w:val="28"/>
          <w:highlight w:val="white"/>
        </w:rPr>
        <w:t>7) дает поручения членам комиссии в пределах полномочий и функций комиссии;</w:t>
      </w:r>
    </w:p>
    <w:p w:rsidR="00E07D17" w:rsidRDefault="00AE000A">
      <w:pPr>
        <w:ind w:firstLine="700"/>
        <w:jc w:val="both"/>
        <w:rPr>
          <w:sz w:val="28"/>
          <w:szCs w:val="28"/>
          <w:highlight w:val="white"/>
        </w:rPr>
      </w:pPr>
      <w:r>
        <w:rPr>
          <w:sz w:val="28"/>
          <w:szCs w:val="28"/>
          <w:highlight w:val="white"/>
        </w:rPr>
        <w:t>8) контролирует исполнение решений комиссии;</w:t>
      </w:r>
    </w:p>
    <w:p w:rsidR="00E07D17" w:rsidRDefault="00AE000A">
      <w:pPr>
        <w:ind w:firstLine="700"/>
        <w:jc w:val="both"/>
        <w:rPr>
          <w:sz w:val="28"/>
          <w:szCs w:val="28"/>
          <w:highlight w:val="white"/>
        </w:rPr>
      </w:pPr>
      <w:r>
        <w:rPr>
          <w:sz w:val="28"/>
          <w:szCs w:val="28"/>
          <w:highlight w:val="white"/>
        </w:rPr>
        <w:t>9) ежеквартально информирует комиссию об исполнении решений комиссии;</w:t>
      </w:r>
    </w:p>
    <w:p w:rsidR="00E07D17" w:rsidRDefault="00AE000A">
      <w:pPr>
        <w:ind w:firstLine="700"/>
        <w:jc w:val="both"/>
        <w:rPr>
          <w:sz w:val="28"/>
          <w:szCs w:val="28"/>
          <w:highlight w:val="white"/>
        </w:rPr>
      </w:pPr>
      <w:r>
        <w:rPr>
          <w:sz w:val="28"/>
          <w:szCs w:val="28"/>
          <w:highlight w:val="white"/>
        </w:rPr>
        <w:t>10) организует ведение делопроизводства, относящейся к деятельности комиссии;</w:t>
      </w:r>
    </w:p>
    <w:p w:rsidR="00E07D17" w:rsidRDefault="00AE000A">
      <w:pPr>
        <w:ind w:firstLine="700"/>
        <w:jc w:val="both"/>
        <w:rPr>
          <w:sz w:val="28"/>
          <w:szCs w:val="28"/>
          <w:highlight w:val="white"/>
        </w:rPr>
      </w:pPr>
      <w:r>
        <w:rPr>
          <w:sz w:val="28"/>
          <w:szCs w:val="28"/>
          <w:highlight w:val="white"/>
        </w:rPr>
        <w:t>11) готовит и представляет на заседаниях Совета депутатов отчеты о деятельности комиссии в соответствии с Регламентом Совета депутатов.</w:t>
      </w:r>
    </w:p>
    <w:p w:rsidR="00E07D17" w:rsidRDefault="00AE000A">
      <w:pPr>
        <w:pStyle w:val="3"/>
        <w:ind w:firstLine="700"/>
        <w:jc w:val="both"/>
      </w:pPr>
      <w:bookmarkStart w:id="8" w:name="_rlprgs8lyt38" w:colFirst="0" w:colLast="0"/>
      <w:bookmarkEnd w:id="8"/>
      <w:r>
        <w:lastRenderedPageBreak/>
        <w:t xml:space="preserve">8. </w:t>
      </w:r>
      <w:r>
        <w:rPr>
          <w:color w:val="000000"/>
        </w:rPr>
        <w:t>Председатель комиссии досрочно прекращает свои полномочия в случаях</w:t>
      </w:r>
      <w:r>
        <w:t>:</w:t>
      </w:r>
    </w:p>
    <w:p w:rsidR="00E07D17" w:rsidRDefault="00AE000A">
      <w:pPr>
        <w:ind w:firstLine="700"/>
        <w:jc w:val="both"/>
        <w:rPr>
          <w:sz w:val="28"/>
          <w:szCs w:val="28"/>
          <w:highlight w:val="white"/>
        </w:rPr>
      </w:pPr>
      <w:r>
        <w:rPr>
          <w:sz w:val="28"/>
          <w:szCs w:val="28"/>
          <w:highlight w:val="white"/>
        </w:rPr>
        <w:t>1) добровольного выхода из состава комиссии путем подачи главе муниципального округа письменного заявления;</w:t>
      </w:r>
    </w:p>
    <w:p w:rsidR="00E07D17" w:rsidRDefault="00AE000A">
      <w:pPr>
        <w:ind w:firstLine="700"/>
        <w:jc w:val="both"/>
        <w:rPr>
          <w:sz w:val="28"/>
          <w:szCs w:val="28"/>
          <w:highlight w:val="white"/>
        </w:rPr>
      </w:pPr>
      <w:r>
        <w:rPr>
          <w:sz w:val="28"/>
          <w:szCs w:val="28"/>
          <w:highlight w:val="white"/>
        </w:rPr>
        <w:t>2) в случае, указанном в подпункте 2 пункта 11 настоящего Положения;</w:t>
      </w:r>
    </w:p>
    <w:p w:rsidR="00E07D17" w:rsidRDefault="00AE000A">
      <w:pPr>
        <w:ind w:firstLine="700"/>
        <w:jc w:val="both"/>
        <w:rPr>
          <w:sz w:val="28"/>
          <w:szCs w:val="28"/>
          <w:highlight w:val="white"/>
        </w:rPr>
      </w:pPr>
      <w:r>
        <w:rPr>
          <w:sz w:val="28"/>
          <w:szCs w:val="28"/>
          <w:highlight w:val="white"/>
        </w:rPr>
        <w:t>3) прекращения полномочий депутата Совета депутатов.</w:t>
      </w:r>
    </w:p>
    <w:p w:rsidR="00E07D17" w:rsidRDefault="00AE000A">
      <w:pPr>
        <w:pStyle w:val="3"/>
        <w:ind w:firstLine="700"/>
        <w:jc w:val="both"/>
      </w:pPr>
      <w:bookmarkStart w:id="9" w:name="_5y9i2zuj9qao" w:colFirst="0" w:colLast="0"/>
      <w:bookmarkEnd w:id="9"/>
      <w:r>
        <w:t xml:space="preserve">9. </w:t>
      </w:r>
      <w:r>
        <w:rPr>
          <w:color w:val="000000"/>
        </w:rPr>
        <w:t>В случаях, указанных в пункте 8 настоящего Положения, полномочия председателя комиссии прекращаются со дня принятия решения Совета депутатов</w:t>
      </w:r>
      <w:r>
        <w:t>.</w:t>
      </w:r>
    </w:p>
    <w:p w:rsidR="00E07D17" w:rsidRDefault="00AE000A">
      <w:pPr>
        <w:ind w:firstLine="700"/>
        <w:jc w:val="both"/>
        <w:rPr>
          <w:sz w:val="28"/>
          <w:szCs w:val="28"/>
          <w:highlight w:val="white"/>
        </w:rPr>
      </w:pPr>
      <w:r>
        <w:rPr>
          <w:sz w:val="28"/>
          <w:szCs w:val="28"/>
          <w:highlight w:val="white"/>
        </w:rPr>
        <w:t xml:space="preserve"> </w:t>
      </w:r>
    </w:p>
    <w:p w:rsidR="00E07D17" w:rsidRDefault="00AE000A">
      <w:pPr>
        <w:pStyle w:val="2"/>
        <w:ind w:firstLine="700"/>
        <w:jc w:val="center"/>
        <w:rPr>
          <w:b/>
        </w:rPr>
      </w:pPr>
      <w:bookmarkStart w:id="10" w:name="_47akpa7l1rxu" w:colFirst="0" w:colLast="0"/>
      <w:bookmarkEnd w:id="10"/>
      <w:r>
        <w:rPr>
          <w:b/>
        </w:rPr>
        <w:t>Права и обязанности членов комиссии</w:t>
      </w:r>
    </w:p>
    <w:p w:rsidR="00E07D17" w:rsidRDefault="00AE000A">
      <w:pPr>
        <w:ind w:firstLine="700"/>
        <w:jc w:val="center"/>
        <w:rPr>
          <w:b/>
          <w:sz w:val="28"/>
          <w:szCs w:val="28"/>
          <w:highlight w:val="white"/>
        </w:rPr>
      </w:pPr>
      <w:r>
        <w:rPr>
          <w:b/>
          <w:sz w:val="28"/>
          <w:szCs w:val="28"/>
          <w:highlight w:val="white"/>
        </w:rPr>
        <w:t xml:space="preserve"> </w:t>
      </w:r>
    </w:p>
    <w:p w:rsidR="00E07D17" w:rsidRDefault="00AE000A">
      <w:pPr>
        <w:ind w:firstLine="700"/>
        <w:jc w:val="both"/>
        <w:rPr>
          <w:sz w:val="28"/>
          <w:szCs w:val="28"/>
          <w:highlight w:val="white"/>
        </w:rPr>
      </w:pPr>
      <w:r>
        <w:rPr>
          <w:sz w:val="28"/>
          <w:szCs w:val="28"/>
          <w:highlight w:val="white"/>
        </w:rPr>
        <w:t xml:space="preserve"> 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8"/>
          <w:szCs w:val="28"/>
          <w:highlight w:val="white"/>
        </w:rPr>
        <w:t>контроля за</w:t>
      </w:r>
      <w:proofErr w:type="gramEnd"/>
      <w:r>
        <w:rPr>
          <w:sz w:val="28"/>
          <w:szCs w:val="28"/>
          <w:highlight w:val="white"/>
        </w:rPr>
        <w:t xml:space="preserve"> выполнением принятых комиссией решений. </w:t>
      </w:r>
    </w:p>
    <w:p w:rsidR="00E07D17" w:rsidRDefault="00AE000A">
      <w:pPr>
        <w:ind w:firstLine="700"/>
        <w:jc w:val="both"/>
        <w:rPr>
          <w:sz w:val="28"/>
          <w:szCs w:val="28"/>
          <w:highlight w:val="white"/>
        </w:rPr>
      </w:pPr>
      <w:r>
        <w:rPr>
          <w:sz w:val="28"/>
          <w:szCs w:val="28"/>
          <w:highlight w:val="white"/>
        </w:rPr>
        <w:t>11. Члены комиссии обязаны:</w:t>
      </w:r>
    </w:p>
    <w:p w:rsidR="00E07D17" w:rsidRDefault="00AE000A">
      <w:pPr>
        <w:ind w:firstLine="700"/>
        <w:jc w:val="both"/>
        <w:rPr>
          <w:sz w:val="28"/>
          <w:szCs w:val="28"/>
          <w:highlight w:val="white"/>
        </w:rPr>
      </w:pPr>
      <w:r>
        <w:rPr>
          <w:sz w:val="28"/>
          <w:szCs w:val="28"/>
          <w:highlight w:val="white"/>
        </w:rPr>
        <w:t>1) принимать личное участие в заседании комиссии и регистрироваться на каждом заседании;</w:t>
      </w:r>
    </w:p>
    <w:p w:rsidR="00E07D17" w:rsidRDefault="00AE000A">
      <w:pPr>
        <w:ind w:firstLine="700"/>
        <w:jc w:val="both"/>
        <w:rPr>
          <w:sz w:val="28"/>
          <w:szCs w:val="28"/>
          <w:highlight w:val="white"/>
        </w:rPr>
      </w:pPr>
      <w:r>
        <w:rPr>
          <w:sz w:val="28"/>
          <w:szCs w:val="28"/>
          <w:highlight w:val="white"/>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rsidR="00E07D17" w:rsidRDefault="00AE000A">
      <w:pPr>
        <w:ind w:firstLine="700"/>
        <w:jc w:val="both"/>
        <w:rPr>
          <w:sz w:val="28"/>
          <w:szCs w:val="28"/>
          <w:highlight w:val="white"/>
        </w:rPr>
      </w:pPr>
      <w:r>
        <w:rPr>
          <w:sz w:val="28"/>
          <w:szCs w:val="28"/>
          <w:highlight w:val="white"/>
        </w:rPr>
        <w:t>3) выполнять решения комиссии, поручения ее председателя;</w:t>
      </w:r>
    </w:p>
    <w:p w:rsidR="00E07D17" w:rsidRDefault="00AE000A">
      <w:pPr>
        <w:ind w:firstLine="700"/>
        <w:jc w:val="both"/>
        <w:rPr>
          <w:sz w:val="28"/>
          <w:szCs w:val="28"/>
          <w:highlight w:val="white"/>
        </w:rPr>
      </w:pPr>
      <w:r>
        <w:rPr>
          <w:sz w:val="28"/>
          <w:szCs w:val="28"/>
          <w:highlight w:val="white"/>
        </w:rPr>
        <w:t xml:space="preserve">4) в случае невозможности выполнения в установленный срок решения комиссии, поручения ее председателя информировать об </w:t>
      </w:r>
      <w:r>
        <w:rPr>
          <w:sz w:val="28"/>
          <w:szCs w:val="28"/>
          <w:highlight w:val="white"/>
        </w:rPr>
        <w:lastRenderedPageBreak/>
        <w:t>этом председателя комиссии и вносить предложения об изменении данного срока либо об отмене решения (поручения).</w:t>
      </w:r>
    </w:p>
    <w:p w:rsidR="00E07D17" w:rsidRDefault="00AE000A">
      <w:pPr>
        <w:ind w:firstLine="700"/>
        <w:jc w:val="both"/>
        <w:rPr>
          <w:sz w:val="28"/>
          <w:szCs w:val="28"/>
          <w:highlight w:val="white"/>
        </w:rPr>
      </w:pPr>
      <w:r>
        <w:rPr>
          <w:sz w:val="28"/>
          <w:szCs w:val="28"/>
          <w:highlight w:val="white"/>
        </w:rPr>
        <w:t>12. Член комиссии досрочно прекращает свои полномочия в случаях:</w:t>
      </w:r>
    </w:p>
    <w:p w:rsidR="00E07D17" w:rsidRDefault="00AE000A">
      <w:pPr>
        <w:ind w:firstLine="700"/>
        <w:jc w:val="both"/>
        <w:rPr>
          <w:sz w:val="28"/>
          <w:szCs w:val="28"/>
          <w:highlight w:val="white"/>
        </w:rPr>
      </w:pPr>
      <w:r>
        <w:rPr>
          <w:sz w:val="28"/>
          <w:szCs w:val="28"/>
          <w:highlight w:val="white"/>
        </w:rPr>
        <w:t>1) добровольного выхода из состава комиссии путем подачи в комиссию письменного заявления;</w:t>
      </w:r>
    </w:p>
    <w:p w:rsidR="00E07D17" w:rsidRDefault="00AE000A">
      <w:pPr>
        <w:ind w:firstLine="700"/>
        <w:jc w:val="both"/>
        <w:rPr>
          <w:sz w:val="28"/>
          <w:szCs w:val="28"/>
          <w:highlight w:val="white"/>
        </w:rPr>
      </w:pPr>
      <w:r>
        <w:rPr>
          <w:sz w:val="28"/>
          <w:szCs w:val="28"/>
          <w:highlight w:val="white"/>
        </w:rPr>
        <w:t>2) в случае, указанном в подпункте 2 пункта 11 настоящего Положения;</w:t>
      </w:r>
    </w:p>
    <w:p w:rsidR="00E07D17" w:rsidRDefault="00AE000A">
      <w:pPr>
        <w:ind w:firstLine="700"/>
        <w:jc w:val="both"/>
        <w:rPr>
          <w:sz w:val="28"/>
          <w:szCs w:val="28"/>
          <w:highlight w:val="white"/>
        </w:rPr>
      </w:pPr>
      <w:r>
        <w:rPr>
          <w:sz w:val="28"/>
          <w:szCs w:val="28"/>
          <w:highlight w:val="white"/>
        </w:rPr>
        <w:t>3) прекращения полномочий депутата Совета депутатов.</w:t>
      </w:r>
    </w:p>
    <w:p w:rsidR="00E07D17" w:rsidRDefault="00AE000A">
      <w:pPr>
        <w:ind w:firstLine="700"/>
        <w:jc w:val="both"/>
        <w:rPr>
          <w:sz w:val="28"/>
          <w:szCs w:val="28"/>
          <w:highlight w:val="white"/>
        </w:rPr>
      </w:pPr>
      <w:r>
        <w:rPr>
          <w:sz w:val="28"/>
          <w:szCs w:val="28"/>
          <w:highlight w:val="white"/>
        </w:rPr>
        <w:t xml:space="preserve">13. В случаях, указанных в пункте 12 настоящего Положения, полномочия члена комиссии прекращаются со дня принятия решения Совета депутатов. </w:t>
      </w:r>
    </w:p>
    <w:p w:rsidR="00E07D17" w:rsidRDefault="00AE000A">
      <w:pPr>
        <w:ind w:firstLine="700"/>
        <w:jc w:val="both"/>
        <w:rPr>
          <w:sz w:val="28"/>
          <w:szCs w:val="28"/>
          <w:highlight w:val="white"/>
        </w:rPr>
      </w:pPr>
      <w:r>
        <w:rPr>
          <w:sz w:val="28"/>
          <w:szCs w:val="28"/>
          <w:highlight w:val="white"/>
        </w:rPr>
        <w:t xml:space="preserve">  </w:t>
      </w:r>
    </w:p>
    <w:p w:rsidR="00E07D17" w:rsidRDefault="00AE000A">
      <w:pPr>
        <w:pStyle w:val="2"/>
        <w:ind w:firstLine="700"/>
        <w:jc w:val="center"/>
        <w:rPr>
          <w:b/>
        </w:rPr>
      </w:pPr>
      <w:bookmarkStart w:id="11" w:name="_uogxwh86j09x" w:colFirst="0" w:colLast="0"/>
      <w:bookmarkEnd w:id="11"/>
      <w:r>
        <w:rPr>
          <w:b/>
        </w:rPr>
        <w:t>Заседания комиссии</w:t>
      </w:r>
    </w:p>
    <w:p w:rsidR="00E07D17" w:rsidRDefault="00AE000A">
      <w:pPr>
        <w:ind w:firstLine="700"/>
        <w:jc w:val="both"/>
        <w:rPr>
          <w:sz w:val="28"/>
          <w:szCs w:val="28"/>
          <w:highlight w:val="white"/>
        </w:rPr>
      </w:pPr>
      <w:r>
        <w:rPr>
          <w:sz w:val="28"/>
          <w:szCs w:val="28"/>
          <w:highlight w:val="white"/>
        </w:rPr>
        <w:t xml:space="preserve"> </w:t>
      </w:r>
    </w:p>
    <w:p w:rsidR="00E07D17" w:rsidRDefault="00AE000A">
      <w:pPr>
        <w:ind w:firstLine="700"/>
        <w:jc w:val="both"/>
        <w:rPr>
          <w:sz w:val="28"/>
          <w:szCs w:val="28"/>
          <w:highlight w:val="white"/>
        </w:rPr>
      </w:pPr>
      <w:r>
        <w:rPr>
          <w:sz w:val="28"/>
          <w:szCs w:val="28"/>
          <w:highlight w:val="white"/>
        </w:rPr>
        <w:t>14. Заседания комиссии проводятся по мере необходимости, но не реже одного раза в три месяца.</w:t>
      </w:r>
    </w:p>
    <w:p w:rsidR="00E07D17" w:rsidRDefault="00AE000A">
      <w:pPr>
        <w:ind w:firstLine="700"/>
        <w:jc w:val="both"/>
        <w:rPr>
          <w:sz w:val="28"/>
          <w:szCs w:val="28"/>
          <w:highlight w:val="white"/>
        </w:rPr>
      </w:pPr>
      <w:r>
        <w:rPr>
          <w:sz w:val="28"/>
          <w:szCs w:val="28"/>
          <w:highlight w:val="white"/>
        </w:rPr>
        <w:t xml:space="preserve">15. Заседания комиссии проводятся открыто. </w:t>
      </w:r>
    </w:p>
    <w:p w:rsidR="00E07D17" w:rsidRDefault="00AE000A">
      <w:pPr>
        <w:ind w:firstLine="700"/>
        <w:jc w:val="both"/>
        <w:rPr>
          <w:sz w:val="28"/>
          <w:szCs w:val="28"/>
          <w:highlight w:val="white"/>
        </w:rPr>
      </w:pPr>
      <w:r>
        <w:rPr>
          <w:sz w:val="28"/>
          <w:szCs w:val="28"/>
          <w:highlight w:val="white"/>
        </w:rPr>
        <w:t>16. Во время проведения заседаний комиссии по предварительной заявке председателя комиссии аппаратом Совета депутатов осуществляется аудио и видеозапись.</w:t>
      </w:r>
    </w:p>
    <w:p w:rsidR="00E07D17" w:rsidRDefault="00AE000A">
      <w:pPr>
        <w:ind w:firstLine="700"/>
        <w:jc w:val="both"/>
        <w:rPr>
          <w:sz w:val="28"/>
          <w:szCs w:val="28"/>
          <w:highlight w:val="white"/>
        </w:rPr>
      </w:pPr>
      <w:r>
        <w:rPr>
          <w:sz w:val="28"/>
          <w:szCs w:val="28"/>
          <w:highlight w:val="white"/>
        </w:rPr>
        <w:t xml:space="preserve">17. Материалы к заседанию комиссии направляются в электронном виде членам комиссии и лицам, приглашенным для участия в заседании комиссии, не </w:t>
      </w:r>
      <w:proofErr w:type="gramStart"/>
      <w:r>
        <w:rPr>
          <w:sz w:val="28"/>
          <w:szCs w:val="28"/>
          <w:highlight w:val="white"/>
        </w:rPr>
        <w:t>позднее</w:t>
      </w:r>
      <w:proofErr w:type="gramEnd"/>
      <w:r>
        <w:rPr>
          <w:sz w:val="28"/>
          <w:szCs w:val="28"/>
          <w:highlight w:val="white"/>
        </w:rPr>
        <w:t xml:space="preserve"> чем за три дня до предстоящего заседания комиссии.</w:t>
      </w:r>
    </w:p>
    <w:p w:rsidR="00E07D17" w:rsidRDefault="00AE000A">
      <w:pPr>
        <w:ind w:firstLine="700"/>
        <w:jc w:val="both"/>
        <w:rPr>
          <w:sz w:val="28"/>
          <w:szCs w:val="28"/>
          <w:highlight w:val="white"/>
        </w:rPr>
      </w:pPr>
      <w:r>
        <w:rPr>
          <w:sz w:val="28"/>
          <w:szCs w:val="28"/>
          <w:highlight w:val="white"/>
        </w:rPr>
        <w:t>18. Заседание комиссии правомочно, если на нем присутствует более половины от установленного числа членов комиссии.</w:t>
      </w:r>
    </w:p>
    <w:p w:rsidR="00E07D17" w:rsidRDefault="00AE000A">
      <w:pPr>
        <w:ind w:firstLine="700"/>
        <w:jc w:val="both"/>
        <w:rPr>
          <w:sz w:val="28"/>
          <w:szCs w:val="28"/>
          <w:highlight w:val="white"/>
        </w:rPr>
      </w:pPr>
      <w:r>
        <w:rPr>
          <w:sz w:val="28"/>
          <w:szCs w:val="28"/>
          <w:highlight w:val="white"/>
        </w:rPr>
        <w:t>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w:t>
      </w:r>
    </w:p>
    <w:p w:rsidR="00E07D17" w:rsidRDefault="00AE000A">
      <w:pPr>
        <w:ind w:firstLine="700"/>
        <w:jc w:val="both"/>
        <w:rPr>
          <w:sz w:val="28"/>
          <w:szCs w:val="28"/>
          <w:highlight w:val="white"/>
        </w:rPr>
      </w:pPr>
      <w:r>
        <w:rPr>
          <w:sz w:val="28"/>
          <w:szCs w:val="28"/>
          <w:highlight w:val="white"/>
        </w:rPr>
        <w:t>20. В заседании комиссии с правом совещательного голоса имеют право принимать участие глава муниципального и депутаты Совета депутатов, не входящие в ее состав.</w:t>
      </w:r>
    </w:p>
    <w:p w:rsidR="00E07D17" w:rsidRDefault="00AE000A">
      <w:pPr>
        <w:ind w:firstLine="700"/>
        <w:jc w:val="both"/>
        <w:rPr>
          <w:sz w:val="28"/>
          <w:szCs w:val="28"/>
          <w:highlight w:val="white"/>
        </w:rPr>
      </w:pPr>
      <w:r>
        <w:rPr>
          <w:sz w:val="28"/>
          <w:szCs w:val="28"/>
          <w:highlight w:val="white"/>
        </w:rPr>
        <w:t xml:space="preserve">21. Решение комиссии считается принятым, если за него проголосовало большинство присутствующих на ее заседании </w:t>
      </w:r>
      <w:r>
        <w:rPr>
          <w:sz w:val="28"/>
          <w:szCs w:val="28"/>
          <w:highlight w:val="white"/>
        </w:rPr>
        <w:lastRenderedPageBreak/>
        <w:t>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E07D17" w:rsidRDefault="00AE000A">
      <w:pPr>
        <w:ind w:firstLine="700"/>
        <w:jc w:val="both"/>
        <w:rPr>
          <w:sz w:val="28"/>
          <w:szCs w:val="28"/>
          <w:highlight w:val="white"/>
        </w:rPr>
      </w:pPr>
      <w:r>
        <w:rPr>
          <w:sz w:val="28"/>
          <w:szCs w:val="28"/>
          <w:highlight w:val="white"/>
        </w:rPr>
        <w:t>22. На заседании комиссии ведется протокол.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аппарате Совета депутатов. Копия протокола заседания комиссии направляется членам комиссии не позднее семи дней после проведения заседания комиссии. Приглашенным участникам заседания комиссии копия протокола заседания комиссии направляется на основании их письменного обращения в течение десяти дней со дня его поступления.</w:t>
      </w:r>
    </w:p>
    <w:p w:rsidR="00E07D17" w:rsidRDefault="00E07D17">
      <w:pPr>
        <w:rPr>
          <w:sz w:val="28"/>
          <w:szCs w:val="28"/>
          <w:highlight w:val="white"/>
        </w:rPr>
      </w:pPr>
    </w:p>
    <w:sectPr w:rsidR="00E07D17">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51" w:rsidRDefault="00F37C51">
      <w:pPr>
        <w:spacing w:line="240" w:lineRule="auto"/>
      </w:pPr>
      <w:r>
        <w:separator/>
      </w:r>
    </w:p>
  </w:endnote>
  <w:endnote w:type="continuationSeparator" w:id="0">
    <w:p w:rsidR="00F37C51" w:rsidRDefault="00F37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51" w:rsidRDefault="00F37C51">
      <w:pPr>
        <w:spacing w:line="240" w:lineRule="auto"/>
      </w:pPr>
      <w:r>
        <w:separator/>
      </w:r>
    </w:p>
  </w:footnote>
  <w:footnote w:type="continuationSeparator" w:id="0">
    <w:p w:rsidR="00F37C51" w:rsidRDefault="00F37C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17" w:rsidRDefault="00E07D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804AA"/>
    <w:multiLevelType w:val="multilevel"/>
    <w:tmpl w:val="440E3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2B7C44"/>
    <w:multiLevelType w:val="multilevel"/>
    <w:tmpl w:val="0064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7D17"/>
    <w:rsid w:val="003F70F2"/>
    <w:rsid w:val="00AE000A"/>
    <w:rsid w:val="00E07D17"/>
    <w:rsid w:val="00ED4DF6"/>
    <w:rsid w:val="00F3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2212</Words>
  <Characters>12614</Characters>
  <Application>Microsoft Office Word</Application>
  <DocSecurity>0</DocSecurity>
  <Lines>105</Lines>
  <Paragraphs>29</Paragraphs>
  <ScaleCrop>false</ScaleCrop>
  <Company>Microsoft</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2018-01-23T13:07:00Z</dcterms:created>
  <dcterms:modified xsi:type="dcterms:W3CDTF">2018-01-24T05:35:00Z</dcterms:modified>
</cp:coreProperties>
</file>